
<file path=[Content_Types].xml><?xml version="1.0" encoding="utf-8"?>
<Types xmlns="http://schemas.openxmlformats.org/package/2006/content-types">
  <Default Extension="png" ContentType="image/png"/>
  <Default Extension="jpeg" ContentType="image/jpeg"/>
  <Default Extension="glb" ContentType="model/gltf.binary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34AA0" w:rsidRDefault="00F80DF5" w:rsidP="00834AA0">
      <w:pPr>
        <w:jc w:val="center"/>
        <w:rPr>
          <w:rFonts w:ascii="Castellar" w:hAnsi="Castellar"/>
          <w:color w:val="00B050"/>
          <w:sz w:val="144"/>
          <w:szCs w:val="144"/>
        </w:rPr>
      </w:pPr>
      <w:proofErr w:type="spellStart"/>
      <w:r w:rsidRPr="00F80DF5">
        <w:rPr>
          <w:rFonts w:ascii="Castellar" w:hAnsi="Castellar"/>
          <w:color w:val="00B050"/>
          <w:sz w:val="144"/>
          <w:szCs w:val="144"/>
        </w:rPr>
        <w:t>Envir</w:t>
      </w:r>
      <w:r>
        <w:rPr>
          <w:rFonts w:ascii="Castellar" w:hAnsi="Castellar"/>
          <w:color w:val="00B050"/>
          <w:sz w:val="144"/>
          <w:szCs w:val="144"/>
        </w:rPr>
        <w:t>o</w:t>
      </w:r>
      <w:proofErr w:type="spellEnd"/>
    </w:p>
    <w:p w:rsidR="00834AA0" w:rsidRDefault="00834AA0" w:rsidP="00834AA0">
      <w:pPr>
        <w:jc w:val="center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sk-SK"/>
        </w:rPr>
      </w:pPr>
    </w:p>
    <w:p w:rsidR="00834AA0" w:rsidRPr="00910DF0" w:rsidRDefault="00834AA0" w:rsidP="00834AA0">
      <w:pPr>
        <w:jc w:val="center"/>
        <w:rPr>
          <w:rFonts w:ascii="Castellar" w:hAnsi="Castellar"/>
          <w:color w:val="FF0000"/>
          <w:sz w:val="144"/>
          <w:szCs w:val="144"/>
        </w:rPr>
      </w:pPr>
      <w:r w:rsidRPr="00910DF0">
        <w:rPr>
          <w:rFonts w:ascii="Castellar" w:eastAsia="Times New Roman" w:hAnsi="Castellar" w:cs="Times New Roman"/>
          <w:b/>
          <w:bCs/>
          <w:color w:val="FF0000"/>
          <w:kern w:val="36"/>
          <w:sz w:val="48"/>
          <w:szCs w:val="48"/>
          <w:lang w:eastAsia="sk-SK"/>
        </w:rPr>
        <w:t>Environmentálne zá</w:t>
      </w:r>
      <w:r w:rsidRPr="00910DF0">
        <w:rPr>
          <w:rFonts w:ascii="Cambria" w:eastAsia="Times New Roman" w:hAnsi="Cambria" w:cs="Cambria"/>
          <w:b/>
          <w:bCs/>
          <w:color w:val="FF0000"/>
          <w:kern w:val="36"/>
          <w:sz w:val="48"/>
          <w:szCs w:val="48"/>
          <w:lang w:eastAsia="sk-SK"/>
        </w:rPr>
        <w:t>ť</w:t>
      </w:r>
      <w:r w:rsidRPr="00910DF0">
        <w:rPr>
          <w:rFonts w:ascii="Castellar" w:eastAsia="Times New Roman" w:hAnsi="Castellar" w:cs="Times New Roman"/>
          <w:b/>
          <w:bCs/>
          <w:color w:val="FF0000"/>
          <w:kern w:val="36"/>
          <w:sz w:val="48"/>
          <w:szCs w:val="48"/>
          <w:lang w:eastAsia="sk-SK"/>
        </w:rPr>
        <w:t>a</w:t>
      </w:r>
      <w:r w:rsidRPr="00910DF0">
        <w:rPr>
          <w:rFonts w:ascii="Cambria" w:eastAsia="Times New Roman" w:hAnsi="Cambria" w:cs="Cambria"/>
          <w:b/>
          <w:bCs/>
          <w:color w:val="FF0000"/>
          <w:kern w:val="36"/>
          <w:sz w:val="48"/>
          <w:szCs w:val="48"/>
          <w:lang w:eastAsia="sk-SK"/>
        </w:rPr>
        <w:t>ž</w:t>
      </w:r>
      <w:r w:rsidRPr="00910DF0">
        <w:rPr>
          <w:rFonts w:ascii="Castellar" w:eastAsia="Times New Roman" w:hAnsi="Castellar" w:cs="Times New Roman"/>
          <w:b/>
          <w:bCs/>
          <w:color w:val="FF0000"/>
          <w:kern w:val="36"/>
          <w:sz w:val="48"/>
          <w:szCs w:val="48"/>
          <w:lang w:eastAsia="sk-SK"/>
        </w:rPr>
        <w:t>e</w:t>
      </w:r>
    </w:p>
    <w:p w:rsidR="00834AA0" w:rsidRDefault="00834AA0" w:rsidP="00834AA0">
      <w:pPr>
        <w:spacing w:before="100" w:beforeAutospacing="1" w:after="100" w:afterAutospacing="1" w:line="240" w:lineRule="auto"/>
        <w:jc w:val="both"/>
        <w:rPr>
          <w:rStyle w:val="Vrazn"/>
          <w:sz w:val="36"/>
          <w:szCs w:val="36"/>
        </w:rPr>
      </w:pPr>
      <w:r w:rsidRPr="000061DC">
        <w:rPr>
          <w:rStyle w:val="line-height-150"/>
          <w:sz w:val="36"/>
          <w:szCs w:val="36"/>
        </w:rPr>
        <w:t xml:space="preserve">Environmentálna záťaž je v zmysle geologického zákona zadefinovaná ako </w:t>
      </w:r>
      <w:r w:rsidRPr="000061DC">
        <w:rPr>
          <w:rStyle w:val="Vrazn"/>
          <w:sz w:val="36"/>
          <w:szCs w:val="36"/>
        </w:rPr>
        <w:t>znečistenie územia</w:t>
      </w:r>
      <w:r w:rsidRPr="000061DC">
        <w:rPr>
          <w:rStyle w:val="line-height-150"/>
          <w:sz w:val="36"/>
          <w:szCs w:val="36"/>
        </w:rPr>
        <w:t xml:space="preserve"> spôsobené činnosťou človeka, ktoré predstavuje závažné riziko pre ľudské zdravie alebo horninové prostredie, podzemnú vodu a pôdu s výnimkou environmentálnej škody. Ide o </w:t>
      </w:r>
      <w:r w:rsidRPr="000061DC">
        <w:rPr>
          <w:rStyle w:val="Vrazn"/>
          <w:sz w:val="36"/>
          <w:szCs w:val="36"/>
        </w:rPr>
        <w:t>široké spektrum území kontaminovaných priemyselnou, vojenskou, banskou, dopravnou a poľnohospodárskou činnosťou, ale aj  nesprávnym nakladaním s odpadom.</w:t>
      </w:r>
    </w:p>
    <w:p w:rsidR="001F02AE" w:rsidRDefault="001F02AE" w:rsidP="00834AA0">
      <w:pPr>
        <w:spacing w:before="100" w:beforeAutospacing="1" w:after="100" w:afterAutospacing="1" w:line="240" w:lineRule="auto"/>
        <w:jc w:val="both"/>
        <w:rPr>
          <w:rStyle w:val="Vrazn"/>
          <w:sz w:val="36"/>
          <w:szCs w:val="36"/>
        </w:rPr>
      </w:pPr>
    </w:p>
    <w:p w:rsidR="00834AA0" w:rsidRDefault="006A5758" w:rsidP="00834AA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sk-SK"/>
        </w:rPr>
      </w:pPr>
      <w:r>
        <w:rPr>
          <w:noProof/>
        </w:rPr>
        <w:drawing>
          <wp:inline distT="0" distB="0" distL="0" distR="0" wp14:anchorId="49D5738C" wp14:editId="1CBE9A47">
            <wp:extent cx="5486400" cy="3200400"/>
            <wp:effectExtent l="0" t="0" r="0" b="0"/>
            <wp:docPr id="15" name="Graf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</w:p>
    <w:p w:rsidR="00834AA0" w:rsidRPr="00834AA0" w:rsidRDefault="00834AA0" w:rsidP="00834AA0">
      <w:pPr>
        <w:jc w:val="center"/>
        <w:rPr>
          <w:rFonts w:ascii="Times New Roman" w:eastAsia="Times New Roman" w:hAnsi="Times New Roman" w:cs="Times New Roman"/>
          <w:sz w:val="36"/>
          <w:szCs w:val="36"/>
          <w:lang w:eastAsia="sk-SK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sk-SK"/>
        </w:rPr>
        <w:br w:type="page"/>
      </w:r>
    </w:p>
    <w:p w:rsidR="00661845" w:rsidRPr="00D865E8" w:rsidRDefault="00661845" w:rsidP="00661845">
      <w:pPr>
        <w:rPr>
          <w:rFonts w:ascii="Castellar" w:hAnsi="Castellar" w:cs="Times New Roman"/>
          <w:b/>
          <w:color w:val="FF0000"/>
          <w:sz w:val="48"/>
          <w:szCs w:val="48"/>
        </w:rPr>
      </w:pPr>
      <w:r w:rsidRPr="00D865E8">
        <w:rPr>
          <w:rFonts w:ascii="Castellar" w:hAnsi="Castellar" w:cs="Times New Roman"/>
          <w:b/>
          <w:color w:val="FF0000"/>
          <w:sz w:val="44"/>
          <w:szCs w:val="44"/>
        </w:rPr>
        <w:lastRenderedPageBreak/>
        <w:t>Vplyv</w:t>
      </w:r>
      <w:r w:rsidRPr="00D865E8">
        <w:rPr>
          <w:rFonts w:ascii="Castellar" w:hAnsi="Castellar" w:cs="Times New Roman"/>
          <w:b/>
          <w:color w:val="FF0000"/>
          <w:sz w:val="48"/>
          <w:szCs w:val="48"/>
        </w:rPr>
        <w:t xml:space="preserve"> oxidu uhličitého na otep</w:t>
      </w:r>
      <w:r w:rsidRPr="00D865E8">
        <w:rPr>
          <w:rFonts w:ascii="Cambria" w:hAnsi="Cambria" w:cs="Cambria"/>
          <w:b/>
          <w:color w:val="FF0000"/>
          <w:sz w:val="48"/>
          <w:szCs w:val="48"/>
        </w:rPr>
        <w:t>ľ</w:t>
      </w:r>
      <w:r w:rsidRPr="00D865E8">
        <w:rPr>
          <w:rFonts w:ascii="Castellar" w:hAnsi="Castellar" w:cs="Times New Roman"/>
          <w:b/>
          <w:color w:val="FF0000"/>
          <w:sz w:val="48"/>
          <w:szCs w:val="48"/>
        </w:rPr>
        <w:t>ovanie Zeme</w:t>
      </w:r>
    </w:p>
    <w:p w:rsidR="00661845" w:rsidRPr="00661845" w:rsidRDefault="00661845" w:rsidP="00661845">
      <w:pPr>
        <w:pStyle w:val="Normlnywebov"/>
        <w:rPr>
          <w:sz w:val="36"/>
          <w:szCs w:val="36"/>
        </w:rPr>
      </w:pPr>
      <w:r w:rsidRPr="00661845">
        <w:rPr>
          <w:sz w:val="36"/>
          <w:szCs w:val="36"/>
        </w:rPr>
        <w:t xml:space="preserve">CO2 vo svojej podstate </w:t>
      </w:r>
      <w:r w:rsidRPr="00661845">
        <w:rPr>
          <w:rStyle w:val="Vrazn"/>
          <w:sz w:val="36"/>
          <w:szCs w:val="36"/>
        </w:rPr>
        <w:t>nie je jedovatý či nebezpečný</w:t>
      </w:r>
      <w:r w:rsidRPr="00661845">
        <w:rPr>
          <w:sz w:val="36"/>
          <w:szCs w:val="36"/>
        </w:rPr>
        <w:t xml:space="preserve"> plyn. Rastliny ho spotrebúvajú pri fotosyntéze, ktorá podporuje ich rast a ktorej výsledným produktom je </w:t>
      </w:r>
      <w:r w:rsidRPr="00661845">
        <w:rPr>
          <w:rStyle w:val="Vrazn"/>
          <w:sz w:val="36"/>
          <w:szCs w:val="36"/>
        </w:rPr>
        <w:t xml:space="preserve">kyslík - </w:t>
      </w:r>
      <w:r w:rsidRPr="00661845">
        <w:rPr>
          <w:sz w:val="36"/>
          <w:szCs w:val="36"/>
        </w:rPr>
        <w:t xml:space="preserve">nezastupiteľný pre život na Zemi. Problém však nastáva v prípade, keď emitované množstvo CO2 do atmosféry je väčšie, než jeho absorpcia prírodou, resp. ak príroda „nestíha“ prebytočné množstvo vydaného CO2 odčerpať. Za týchto podmienok, hovoríme o </w:t>
      </w:r>
      <w:r w:rsidRPr="00661845">
        <w:rPr>
          <w:rStyle w:val="Vrazn"/>
          <w:sz w:val="36"/>
          <w:szCs w:val="36"/>
        </w:rPr>
        <w:t xml:space="preserve">globálnom otepľovaní Zeme. </w:t>
      </w:r>
    </w:p>
    <w:p w:rsidR="00661845" w:rsidRDefault="00661845" w:rsidP="00661845">
      <w:pPr>
        <w:pStyle w:val="Normlnywebov"/>
        <w:rPr>
          <w:sz w:val="36"/>
          <w:szCs w:val="36"/>
        </w:rPr>
      </w:pPr>
      <w:r w:rsidRPr="00661845">
        <w:rPr>
          <w:sz w:val="36"/>
          <w:szCs w:val="36"/>
        </w:rPr>
        <w:t xml:space="preserve">V minulosti, keď človek nevyužíval palivá, príroda „stíhala“ CO2 odčerpávať. V súčasnosti sú emisie CO2 v ovzduší tak vysoké, že </w:t>
      </w:r>
      <w:r w:rsidRPr="00661845">
        <w:rPr>
          <w:rStyle w:val="Vrazn"/>
          <w:sz w:val="36"/>
          <w:szCs w:val="36"/>
        </w:rPr>
        <w:t>príroda nie je schopná všetok CO2 odčerpať.</w:t>
      </w:r>
      <w:r w:rsidRPr="00661845">
        <w:rPr>
          <w:sz w:val="36"/>
          <w:szCs w:val="36"/>
        </w:rPr>
        <w:t xml:space="preserve"> Odčerpaná je len jeho určitá časť. Rastliny a pôda ho vstrebajú cca 30 %, oceány a povrchové vody cca 25 %, menšia časť CO2 - cca 1 % sa vstrebe aj pri procese zvetrávania sedimentov a hornín. Nemenej potešujúce je zistenie, že až cca 45 % CO2 zostáva po dlhý čas v atmosfére.</w:t>
      </w:r>
    </w:p>
    <w:p w:rsidR="00EE4ECC" w:rsidRDefault="00834AA0" w:rsidP="00661845">
      <w:pPr>
        <w:pStyle w:val="Normlnywebov"/>
        <w:rPr>
          <w:noProof/>
        </w:rPr>
      </w:pPr>
      <w:r w:rsidRPr="00834AA0">
        <w:rPr>
          <w:sz w:val="36"/>
          <w:szCs w:val="36"/>
        </w:rPr>
        <w:t xml:space="preserve">Preto je nevyhnutné zamedziť vypúšťaniu CO2 do atmosféry a zabrániť nekontrolovateľnému výrubu a vypaľovaniu lesov, čím by sme mali šancu </w:t>
      </w:r>
      <w:r w:rsidRPr="00834AA0">
        <w:rPr>
          <w:rStyle w:val="Vrazn"/>
          <w:sz w:val="36"/>
          <w:szCs w:val="36"/>
        </w:rPr>
        <w:t>vyhnúť sa klimatickým následkom</w:t>
      </w:r>
      <w:r w:rsidRPr="00834AA0">
        <w:rPr>
          <w:sz w:val="36"/>
          <w:szCs w:val="36"/>
        </w:rPr>
        <w:t xml:space="preserve">. Každým dňom sa naša Zem týmto plynom nasycuje, pretože pri súčasnom tempe vypustených emisií sa CO2 uvoľňuje do atmosféry 2 x rýchlejšie, než je ho príroda schopná odčerpať. Pričom prognózy do budúcnosti hovoria o tom, že koncentrácia CO2 v atmosfére bude </w:t>
      </w:r>
      <w:r w:rsidRPr="00834AA0">
        <w:rPr>
          <w:rStyle w:val="Vrazn"/>
          <w:sz w:val="36"/>
          <w:szCs w:val="36"/>
        </w:rPr>
        <w:t>rýchlym tempom narastať.</w:t>
      </w:r>
      <w:r w:rsidR="001F02AE" w:rsidRPr="001F02AE">
        <w:rPr>
          <w:noProof/>
        </w:rPr>
        <w:t xml:space="preserve"> </w:t>
      </w:r>
    </w:p>
    <w:p w:rsidR="001F02AE" w:rsidRDefault="001F02AE" w:rsidP="00661845">
      <w:pPr>
        <w:pStyle w:val="Normlnywebov"/>
        <w:rPr>
          <w:rStyle w:val="Vrazn"/>
          <w:sz w:val="16"/>
          <w:szCs w:val="16"/>
        </w:rPr>
      </w:pPr>
      <w:hyperlink r:id="rId8" w:history="1">
        <w:r w:rsidRPr="008E228B">
          <w:rPr>
            <w:rStyle w:val="Hypertextovprepojenie"/>
            <w:sz w:val="16"/>
            <w:szCs w:val="16"/>
          </w:rPr>
          <w:t>https://www.google.com/url?sa=i&amp;url=https%3A%2F%2Fwww.postoj.sk%2F49504%2Fuhlikovy-cyklus-cast-1&amp;psig=AOvVaw0</w:t>
        </w:r>
        <w:r w:rsidRPr="008E228B">
          <w:rPr>
            <w:rStyle w:val="Hypertextovprepojenie"/>
            <w:sz w:val="16"/>
            <w:szCs w:val="16"/>
          </w:rPr>
          <w:t>H</w:t>
        </w:r>
        <w:r w:rsidRPr="008E228B">
          <w:rPr>
            <w:rStyle w:val="Hypertextovprepojenie"/>
            <w:sz w:val="16"/>
            <w:szCs w:val="16"/>
          </w:rPr>
          <w:t>V</w:t>
        </w:r>
        <w:r w:rsidRPr="008E228B">
          <w:rPr>
            <w:rStyle w:val="Hypertextovprepojenie"/>
            <w:sz w:val="16"/>
            <w:szCs w:val="16"/>
          </w:rPr>
          <w:t>sYPPj8IzQgFjw-FWK_w&amp;ust=1637346663545000&amp;source=images&amp;cd=vfe&amp;ved=0CAgQjRxqFwoTCOCTg-fFovQCFQAAAAAdA</w:t>
        </w:r>
        <w:r w:rsidRPr="008E228B">
          <w:rPr>
            <w:rStyle w:val="Hypertextovprepojenie"/>
            <w:sz w:val="16"/>
            <w:szCs w:val="16"/>
          </w:rPr>
          <w:t>A</w:t>
        </w:r>
        <w:r w:rsidRPr="008E228B">
          <w:rPr>
            <w:rStyle w:val="Hypertextovprepojenie"/>
            <w:sz w:val="16"/>
            <w:szCs w:val="16"/>
          </w:rPr>
          <w:t>AAABA1</w:t>
        </w:r>
      </w:hyperlink>
    </w:p>
    <w:p w:rsidR="001F02AE" w:rsidRPr="001F02AE" w:rsidRDefault="001F02AE" w:rsidP="00661845">
      <w:pPr>
        <w:pStyle w:val="Normlnywebov"/>
        <w:rPr>
          <w:rStyle w:val="Vrazn"/>
          <w:sz w:val="16"/>
          <w:szCs w:val="16"/>
        </w:rPr>
      </w:pPr>
    </w:p>
    <w:p w:rsidR="00834AA0" w:rsidRDefault="001F02AE" w:rsidP="00661845">
      <w:pPr>
        <w:pStyle w:val="Normlnywebov"/>
        <w:rPr>
          <w:rStyle w:val="Vrazn"/>
          <w:sz w:val="36"/>
          <w:szCs w:val="36"/>
        </w:rPr>
      </w:pPr>
      <w:r>
        <w:rPr>
          <w:noProof/>
        </w:rPr>
        <w:lastRenderedPageBreak/>
        <w:t xml:space="preserve">                                                             </w:t>
      </w:r>
      <w:r w:rsidR="00EE4ECC" w:rsidRPr="00EE4ECC">
        <w:rPr>
          <w:noProof/>
        </w:rPr>
        <w:t xml:space="preserve"> </w:t>
      </w:r>
    </w:p>
    <w:p w:rsidR="00834AA0" w:rsidRPr="00D865E8" w:rsidRDefault="00834AA0" w:rsidP="00EE4ECC">
      <w:pPr>
        <w:pStyle w:val="Normlnywebov"/>
        <w:jc w:val="center"/>
        <w:rPr>
          <w:rFonts w:ascii="Castellar" w:hAnsi="Castellar"/>
          <w:b/>
          <w:color w:val="FF0000"/>
          <w:sz w:val="48"/>
          <w:szCs w:val="48"/>
        </w:rPr>
      </w:pPr>
      <w:proofErr w:type="spellStart"/>
      <w:r w:rsidRPr="00D865E8">
        <w:rPr>
          <w:rFonts w:ascii="Castellar" w:hAnsi="Castellar"/>
          <w:b/>
          <w:color w:val="FF0000"/>
          <w:sz w:val="48"/>
          <w:szCs w:val="48"/>
        </w:rPr>
        <w:t>Zne</w:t>
      </w:r>
      <w:r w:rsidR="00EE2EBF">
        <w:rPr>
          <w:rFonts w:ascii="Castellar" w:hAnsi="Castellar"/>
          <w:b/>
          <w:color w:val="FF0000"/>
          <w:sz w:val="48"/>
          <w:szCs w:val="48"/>
        </w:rPr>
        <w:t>c</w:t>
      </w:r>
      <w:r w:rsidRPr="00D865E8">
        <w:rPr>
          <w:rFonts w:ascii="Castellar" w:hAnsi="Castellar"/>
          <w:b/>
          <w:color w:val="FF0000"/>
          <w:sz w:val="48"/>
          <w:szCs w:val="48"/>
        </w:rPr>
        <w:t>čis</w:t>
      </w:r>
      <w:r w:rsidRPr="00D865E8">
        <w:rPr>
          <w:rFonts w:ascii="Cambria" w:hAnsi="Cambria" w:cs="Cambria"/>
          <w:b/>
          <w:color w:val="FF0000"/>
          <w:sz w:val="48"/>
          <w:szCs w:val="48"/>
        </w:rPr>
        <w:t>ť</w:t>
      </w:r>
      <w:r w:rsidRPr="00D865E8">
        <w:rPr>
          <w:rFonts w:ascii="Castellar" w:hAnsi="Castellar"/>
          <w:b/>
          <w:color w:val="FF0000"/>
          <w:sz w:val="48"/>
          <w:szCs w:val="48"/>
        </w:rPr>
        <w:t>ovanie</w:t>
      </w:r>
      <w:proofErr w:type="spellEnd"/>
      <w:r w:rsidRPr="00D865E8">
        <w:rPr>
          <w:rFonts w:ascii="Castellar" w:hAnsi="Castellar"/>
          <w:b/>
          <w:color w:val="FF0000"/>
          <w:sz w:val="48"/>
          <w:szCs w:val="48"/>
        </w:rPr>
        <w:t xml:space="preserve"> v</w:t>
      </w:r>
      <w:r w:rsidRPr="00D865E8">
        <w:rPr>
          <w:rFonts w:ascii="Castellar" w:hAnsi="Castellar" w:cs="Castellar"/>
          <w:b/>
          <w:color w:val="FF0000"/>
          <w:sz w:val="48"/>
          <w:szCs w:val="48"/>
        </w:rPr>
        <w:t>ô</w:t>
      </w:r>
      <w:r w:rsidRPr="00D865E8">
        <w:rPr>
          <w:rFonts w:ascii="Castellar" w:hAnsi="Castellar"/>
          <w:b/>
          <w:color w:val="FF0000"/>
          <w:sz w:val="48"/>
          <w:szCs w:val="48"/>
        </w:rPr>
        <w:t>d</w:t>
      </w:r>
    </w:p>
    <w:p w:rsidR="00EE4ECC" w:rsidRPr="00EE4ECC" w:rsidRDefault="00EE4ECC" w:rsidP="00EE4ECC">
      <w:pPr>
        <w:pStyle w:val="Normlnywebov"/>
        <w:rPr>
          <w:sz w:val="36"/>
          <w:szCs w:val="36"/>
        </w:rPr>
      </w:pPr>
      <w:r w:rsidRPr="00EE4ECC">
        <w:rPr>
          <w:sz w:val="36"/>
          <w:szCs w:val="36"/>
        </w:rPr>
        <w:t xml:space="preserve">Moria sú ohrozované najmä znečisťovaním ropnými produktami pri lodnej doprave, pri ťažbe ropy, pri </w:t>
      </w:r>
      <w:proofErr w:type="spellStart"/>
      <w:r w:rsidRPr="00EE4ECC">
        <w:rPr>
          <w:sz w:val="36"/>
          <w:szCs w:val="36"/>
        </w:rPr>
        <w:t>hávariách</w:t>
      </w:r>
      <w:proofErr w:type="spellEnd"/>
      <w:r w:rsidRPr="00EE4ECC">
        <w:rPr>
          <w:sz w:val="36"/>
          <w:szCs w:val="36"/>
        </w:rPr>
        <w:t xml:space="preserve"> </w:t>
      </w:r>
      <w:proofErr w:type="spellStart"/>
      <w:r w:rsidRPr="00EE4ECC">
        <w:rPr>
          <w:sz w:val="36"/>
          <w:szCs w:val="36"/>
        </w:rPr>
        <w:t>tankérov</w:t>
      </w:r>
      <w:proofErr w:type="spellEnd"/>
      <w:r w:rsidRPr="00EE4ECC">
        <w:rPr>
          <w:sz w:val="36"/>
          <w:szCs w:val="36"/>
        </w:rPr>
        <w:t>. Veľké rieky ústiace do mora predstavujú väčšinou veľmi znečistené stoky prenášajúce rôzne, často toxické nečistoty, ako zlúčeniny ťažkých kovov, ďalej saponáty, pesticídy a ich zvyšky a pod.</w:t>
      </w:r>
    </w:p>
    <w:p w:rsidR="00EE4ECC" w:rsidRPr="00EE4ECC" w:rsidRDefault="00EE4ECC" w:rsidP="00EE4ECC">
      <w:pPr>
        <w:pStyle w:val="Normlnywebov"/>
        <w:rPr>
          <w:sz w:val="36"/>
          <w:szCs w:val="36"/>
        </w:rPr>
      </w:pPr>
      <w:r w:rsidRPr="00EE4ECC">
        <w:rPr>
          <w:sz w:val="36"/>
          <w:szCs w:val="36"/>
        </w:rPr>
        <w:t>Znečisťovanie morí ohrozuje celosvetovú produkciu kyslíka, spôsobuje zníženie rybolovu, znehodnocovanie morského pobrežia na rekreáciu a život ľudí, hynutie morských živočíchov a rastlín.</w:t>
      </w:r>
    </w:p>
    <w:p w:rsidR="00EE4ECC" w:rsidRPr="00EE4ECC" w:rsidRDefault="00EE4ECC" w:rsidP="00EE4ECC">
      <w:pPr>
        <w:pStyle w:val="Normlnywebov"/>
        <w:rPr>
          <w:sz w:val="36"/>
          <w:szCs w:val="36"/>
        </w:rPr>
      </w:pPr>
      <w:r w:rsidRPr="00EE4ECC">
        <w:rPr>
          <w:sz w:val="36"/>
          <w:szCs w:val="36"/>
        </w:rPr>
        <w:t>Do vodných tokov sa vypúšťajú odpadové vody z priemyslu, z poľnohospodárskej výroby a z miest. Nečistotami sú napr. ropné produkty, saponáty, rozličné kaly, toxické látky, ale aj silážne šťavy, močovka a iné organické látky, ktoré často prenášajú aj zárodky infekcií, a cudzopasníky.</w:t>
      </w:r>
    </w:p>
    <w:p w:rsidR="00A51494" w:rsidRDefault="00EE4ECC" w:rsidP="00EE4ECC">
      <w:pPr>
        <w:pStyle w:val="Normlnywebov"/>
        <w:rPr>
          <w:noProof/>
        </w:rPr>
      </w:pPr>
      <w:r w:rsidRPr="00EE4ECC">
        <w:rPr>
          <w:sz w:val="36"/>
          <w:szCs w:val="36"/>
        </w:rPr>
        <w:t xml:space="preserve">Podzemné vody sú znečisťované z </w:t>
      </w:r>
      <w:proofErr w:type="spellStart"/>
      <w:r w:rsidRPr="00EE4ECC">
        <w:rPr>
          <w:sz w:val="36"/>
          <w:szCs w:val="36"/>
        </w:rPr>
        <w:t>prehnojovanej</w:t>
      </w:r>
      <w:proofErr w:type="spellEnd"/>
      <w:r w:rsidRPr="00EE4ECC">
        <w:rPr>
          <w:sz w:val="36"/>
          <w:szCs w:val="36"/>
        </w:rPr>
        <w:t xml:space="preserve"> pôdy, pri ropných haváriách a vplyvom znečistených vodných tokov. Znečistenie spodných vôd je zvyčajne veľmi dlhodobé, na niekoľko desiatok až stoviek rokov.</w:t>
      </w:r>
      <w:r w:rsidR="00A51494" w:rsidRPr="00A51494">
        <w:rPr>
          <w:noProof/>
        </w:rPr>
        <w:t xml:space="preserve"> </w:t>
      </w:r>
    </w:p>
    <w:p w:rsidR="00EE4ECC" w:rsidRDefault="00A51494" w:rsidP="00EE4ECC">
      <w:pPr>
        <w:pStyle w:val="Normlnywebov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6D086B92" wp14:editId="7713A291">
            <wp:extent cx="2999557" cy="1676400"/>
            <wp:effectExtent l="0" t="0" r="0" b="0"/>
            <wp:docPr id="9" name="Obrázok 9" descr="C:\Users\hospodarske\AppData\Local\Microsoft\Windows\INetCache\Content.MSO\303E62A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ospodarske\AppData\Local\Microsoft\Windows\INetCache\Content.MSO\303E62A7.t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557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801523" wp14:editId="76B7B6EE">
            <wp:extent cx="2688772" cy="1696185"/>
            <wp:effectExtent l="0" t="0" r="0" b="0"/>
            <wp:docPr id="10" name="Obrázok 10" descr="Znečistená voda – aj európsky problém – euractiv.s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nečistená voda – aj európsky problém – euractiv.sk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871" cy="1706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EBF" w:rsidRDefault="00EE2EBF" w:rsidP="00EE4ECC">
      <w:pPr>
        <w:pStyle w:val="Normlnywebov"/>
        <w:rPr>
          <w:sz w:val="36"/>
          <w:szCs w:val="36"/>
        </w:rPr>
      </w:pPr>
      <w:hyperlink r:id="rId11" w:history="1">
        <w:r w:rsidRPr="008E228B">
          <w:rPr>
            <w:rStyle w:val="Hypertextovprepojenie"/>
            <w:sz w:val="36"/>
            <w:szCs w:val="36"/>
          </w:rPr>
          <w:t>https://akosamatlepsie.sk/zastavme-znecistovanie-vody/</w:t>
        </w:r>
      </w:hyperlink>
    </w:p>
    <w:p w:rsidR="00EE2EBF" w:rsidRDefault="00EE2EBF" w:rsidP="00A51494">
      <w:pPr>
        <w:jc w:val="center"/>
        <w:rPr>
          <w:rFonts w:ascii="Times New Roman" w:eastAsia="Times New Roman" w:hAnsi="Times New Roman" w:cs="Times New Roman"/>
          <w:sz w:val="36"/>
          <w:szCs w:val="36"/>
          <w:lang w:eastAsia="sk-SK"/>
        </w:rPr>
      </w:pPr>
    </w:p>
    <w:p w:rsidR="00661845" w:rsidRPr="00D865E8" w:rsidRDefault="00A51494" w:rsidP="00A51494">
      <w:pPr>
        <w:jc w:val="center"/>
        <w:rPr>
          <w:rFonts w:ascii="Castellar" w:eastAsia="Times New Roman" w:hAnsi="Castellar" w:cs="Times New Roman"/>
          <w:b/>
          <w:color w:val="FF0000"/>
          <w:sz w:val="48"/>
          <w:szCs w:val="48"/>
          <w:lang w:eastAsia="sk-SK"/>
        </w:rPr>
      </w:pPr>
      <w:bookmarkStart w:id="0" w:name="_GoBack"/>
      <w:bookmarkEnd w:id="0"/>
      <w:proofErr w:type="spellStart"/>
      <w:r w:rsidRPr="00D865E8">
        <w:rPr>
          <w:rFonts w:ascii="Castellar" w:eastAsia="Times New Roman" w:hAnsi="Castellar" w:cs="Times New Roman"/>
          <w:b/>
          <w:color w:val="FF0000"/>
          <w:sz w:val="48"/>
          <w:szCs w:val="48"/>
          <w:lang w:eastAsia="sk-SK"/>
        </w:rPr>
        <w:t>Eutrofizácia</w:t>
      </w:r>
      <w:proofErr w:type="spellEnd"/>
      <w:r w:rsidRPr="00D865E8">
        <w:rPr>
          <w:rFonts w:ascii="Castellar" w:eastAsia="Times New Roman" w:hAnsi="Castellar" w:cs="Times New Roman"/>
          <w:b/>
          <w:color w:val="FF0000"/>
          <w:sz w:val="48"/>
          <w:szCs w:val="48"/>
          <w:lang w:eastAsia="sk-SK"/>
        </w:rPr>
        <w:t xml:space="preserve"> vody</w:t>
      </w:r>
    </w:p>
    <w:p w:rsidR="00A51494" w:rsidRPr="00D865E8" w:rsidRDefault="00A51494" w:rsidP="00D865E8">
      <w:pPr>
        <w:jc w:val="both"/>
        <w:rPr>
          <w:rFonts w:ascii="Times New Roman" w:eastAsia="Times New Roman" w:hAnsi="Times New Roman" w:cs="Times New Roman"/>
          <w:b/>
          <w:sz w:val="48"/>
          <w:szCs w:val="48"/>
          <w:lang w:eastAsia="sk-SK"/>
        </w:rPr>
      </w:pPr>
      <w:r w:rsidRPr="00A51494">
        <w:rPr>
          <w:sz w:val="40"/>
          <w:szCs w:val="40"/>
        </w:rPr>
        <w:t xml:space="preserve">Vodné toky sú ohrozené aj tzv. </w:t>
      </w:r>
      <w:r w:rsidRPr="00A51494">
        <w:rPr>
          <w:rStyle w:val="Vrazn"/>
          <w:sz w:val="40"/>
          <w:szCs w:val="40"/>
        </w:rPr>
        <w:t>druhotným znečistením</w:t>
      </w:r>
      <w:r w:rsidRPr="00A51494">
        <w:rPr>
          <w:sz w:val="40"/>
          <w:szCs w:val="40"/>
        </w:rPr>
        <w:t>. Spôsobujú ho látky, ktoré sami nespôsobujú znečistenie (napr. sacharidy), ale zapríčiňujú veľké rozmnožovanie mikroorganizmov.</w:t>
      </w:r>
    </w:p>
    <w:p w:rsidR="00A51494" w:rsidRPr="00A51494" w:rsidRDefault="00A51494" w:rsidP="00D865E8">
      <w:pPr>
        <w:jc w:val="both"/>
        <w:rPr>
          <w:sz w:val="40"/>
          <w:szCs w:val="40"/>
        </w:rPr>
      </w:pPr>
      <w:r w:rsidRPr="00A51494">
        <w:rPr>
          <w:sz w:val="40"/>
          <w:szCs w:val="40"/>
        </w:rPr>
        <w:t xml:space="preserve"> Vysoký obsah dusíka a fosforu vo vode vedie k </w:t>
      </w:r>
      <w:proofErr w:type="spellStart"/>
      <w:r w:rsidRPr="00A51494">
        <w:rPr>
          <w:rStyle w:val="Vrazn"/>
          <w:sz w:val="40"/>
          <w:szCs w:val="40"/>
        </w:rPr>
        <w:t>eutrofizácii</w:t>
      </w:r>
      <w:proofErr w:type="spellEnd"/>
      <w:r w:rsidRPr="00A51494">
        <w:rPr>
          <w:rStyle w:val="Vrazn"/>
          <w:sz w:val="40"/>
          <w:szCs w:val="40"/>
        </w:rPr>
        <w:t xml:space="preserve"> </w:t>
      </w:r>
      <w:proofErr w:type="spellStart"/>
      <w:r w:rsidRPr="00A51494">
        <w:rPr>
          <w:rStyle w:val="Vrazn"/>
          <w:sz w:val="40"/>
          <w:szCs w:val="40"/>
        </w:rPr>
        <w:t>vody</w:t>
      </w:r>
      <w:r w:rsidRPr="00A51494">
        <w:rPr>
          <w:sz w:val="40"/>
          <w:szCs w:val="40"/>
        </w:rPr>
        <w:t>.V</w:t>
      </w:r>
      <w:proofErr w:type="spellEnd"/>
      <w:r w:rsidRPr="00A51494">
        <w:rPr>
          <w:sz w:val="40"/>
          <w:szCs w:val="40"/>
        </w:rPr>
        <w:t xml:space="preserve"> prvej fáze nadbytku živín dochádza k premnoženiu vodných rastlín (najmä rias a siníc), voda zozelenie, zarastá. Obmedzuje sa výmena plynov medzi vodou a ovzduším, z vody sa postupne stráca kyslík. Odumreté rastliny klesajú ku dnu, kde stúpa podiel hnilobných procesov, uvoľňuje sa amoniak, </w:t>
      </w:r>
      <w:proofErr w:type="spellStart"/>
      <w:r w:rsidRPr="00A51494">
        <w:rPr>
          <w:sz w:val="40"/>
          <w:szCs w:val="40"/>
        </w:rPr>
        <w:t>sulfán</w:t>
      </w:r>
      <w:proofErr w:type="spellEnd"/>
      <w:r w:rsidRPr="00A51494">
        <w:rPr>
          <w:sz w:val="40"/>
          <w:szCs w:val="40"/>
        </w:rPr>
        <w:t xml:space="preserve"> a pod.</w:t>
      </w:r>
    </w:p>
    <w:p w:rsidR="00A51494" w:rsidRPr="00D865E8" w:rsidRDefault="00ED15FA" w:rsidP="00A51494">
      <w:pPr>
        <w:rPr>
          <w:rFonts w:ascii="Times New Roman" w:eastAsia="Times New Roman" w:hAnsi="Times New Roman" w:cs="Times New Roman"/>
          <w:b/>
          <w:sz w:val="48"/>
          <w:szCs w:val="48"/>
          <w:lang w:eastAsia="sk-S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3198072</wp:posOffset>
                </wp:positionH>
                <wp:positionV relativeFrom="paragraph">
                  <wp:posOffset>631825</wp:posOffset>
                </wp:positionV>
                <wp:extent cx="1905000" cy="965200"/>
                <wp:effectExtent l="0" t="0" r="38100" b="44450"/>
                <wp:wrapNone/>
                <wp:docPr id="31" name="Šípka: zahnutá nah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905000" cy="965200"/>
                        </a:xfrm>
                        <a:prstGeom prst="bent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B2BFB8" id="Šípka: zahnutá nahor 31" o:spid="_x0000_s1026" style="position:absolute;margin-left:251.8pt;margin-top:49.75pt;width:150pt;height:76pt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05000,96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" path="m,723900r1543050,l1543050,241300r-120650,l1663700,r241300,241300l1784350,241300r,723900l,965200,,723900xe" fillcolor="#4472c4 [3204]" strokecolor="#1f3763 [1604]" strokeweight="1pt">
                <v:stroke joinstyle="miter"/>
                <v:path arrowok="t" o:connecttype="custom" o:connectlocs="0,723900;1543050,723900;1543050,241300;1422400,241300;1663700,0;1905000,241300;1784350,241300;1784350,965200;0,965200;0,723900" o:connectangles="0,0,0,0,0,0,0,0,0,0"/>
              </v:shape>
            </w:pict>
          </mc:Fallback>
        </mc:AlternateContent>
      </w:r>
      <w:r w:rsidR="00A51494">
        <w:rPr>
          <w:noProof/>
        </w:rPr>
        <w:drawing>
          <wp:inline distT="0" distB="0" distL="0" distR="0" wp14:anchorId="6FFF7864" wp14:editId="36BA816D">
            <wp:extent cx="3009050" cy="3918857"/>
            <wp:effectExtent l="0" t="0" r="1270" b="5715"/>
            <wp:docPr id="11" name="Obrázok 11" descr="Eutrofizá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utrofizácia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257" cy="4015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1494" w:rsidRPr="00A51494">
        <w:rPr>
          <w:rFonts w:ascii="Times New Roman" w:eastAsia="Times New Roman" w:hAnsi="Times New Roman" w:cs="Times New Roman"/>
          <w:b/>
          <w:sz w:val="48"/>
          <w:szCs w:val="48"/>
          <w:lang w:eastAsia="sk-SK"/>
        </w:rPr>
        <w:drawing>
          <wp:inline distT="0" distB="0" distL="0" distR="0">
            <wp:extent cx="2721429" cy="2042431"/>
            <wp:effectExtent l="0" t="0" r="3175" b="0"/>
            <wp:docPr id="12" name="Obrázok 12" descr="Čo je to eutrofizácia? | Záhradníctvo zapnut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Čo je to eutrofizácia? | Záhradníctvo zapnuté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832" cy="207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2EBF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B81E40E" wp14:editId="4116F634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1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EE2EBF" w:rsidRPr="00EE2EBF" w:rsidRDefault="00EE2EBF" w:rsidP="00EE2EBF">
                            <w:pPr>
                              <w:jc w:val="center"/>
                              <w:rPr>
                                <w:noProof/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noProof/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Sem napíšte text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B81E40E" id="_x0000_t202" coordsize="21600,21600" o:spt="202" path="m,l,21600r21600,l21600,xe">
                <v:stroke joinstyle="miter"/>
                <v:path gradientshapeok="t" o:connecttype="rect"/>
              </v:shapetype>
              <v:shape id="Textové pole 1" o:spid="_x0000_s1026" type="#_x0000_t202" style="position:absolute;margin-left:0;margin-top:0;width:2in;height:2in;z-index:2516633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" filled="f" stroked="f">
                <v:fill o:detectmouseclick="t"/>
                <v:textbox style="mso-fit-shape-to-text:t">
                  <w:txbxContent>
                    <w:p w:rsidR="00EE2EBF" w:rsidRPr="00EE2EBF" w:rsidRDefault="00EE2EBF" w:rsidP="00EE2EBF">
                      <w:pPr>
                        <w:jc w:val="center"/>
                        <w:rPr>
                          <w:noProof/>
                          <w:sz w:val="72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noProof/>
                          <w:sz w:val="72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Sem napíšte text</w:t>
                      </w:r>
                    </w:p>
                  </w:txbxContent>
                </v:textbox>
              </v:shape>
            </w:pict>
          </mc:Fallback>
        </mc:AlternateContent>
      </w:r>
    </w:p>
    <w:p w:rsidR="00A51494" w:rsidRPr="00D865E8" w:rsidRDefault="00925B18" w:rsidP="00A51494">
      <w:pPr>
        <w:jc w:val="center"/>
        <w:rPr>
          <w:rFonts w:ascii="Castellar" w:eastAsia="Times New Roman" w:hAnsi="Castellar" w:cs="Times New Roman"/>
          <w:b/>
          <w:color w:val="FF0000"/>
          <w:sz w:val="48"/>
          <w:szCs w:val="48"/>
          <w:lang w:eastAsia="sk-SK"/>
        </w:rPr>
      </w:pPr>
      <w:r w:rsidRPr="00D865E8">
        <w:rPr>
          <w:rFonts w:ascii="Castellar" w:eastAsia="Times New Roman" w:hAnsi="Castellar" w:cs="Times New Roman"/>
          <w:b/>
          <w:color w:val="FF0000"/>
          <w:sz w:val="48"/>
          <w:szCs w:val="48"/>
          <w:lang w:eastAsia="sk-SK"/>
        </w:rPr>
        <w:lastRenderedPageBreak/>
        <w:t xml:space="preserve">Ohrozovanie </w:t>
      </w:r>
      <w:r w:rsidR="00A51494" w:rsidRPr="00D865E8">
        <w:rPr>
          <w:rFonts w:ascii="Castellar" w:eastAsia="Times New Roman" w:hAnsi="Castellar" w:cs="Times New Roman"/>
          <w:b/>
          <w:color w:val="FF0000"/>
          <w:sz w:val="48"/>
          <w:szCs w:val="48"/>
          <w:lang w:eastAsia="sk-SK"/>
        </w:rPr>
        <w:t>pôdy</w:t>
      </w:r>
    </w:p>
    <w:p w:rsidR="00925B18" w:rsidRDefault="00925B18" w:rsidP="00A51494">
      <w:pPr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sk-SK"/>
        </w:rPr>
      </w:pPr>
    </w:p>
    <w:p w:rsidR="00686285" w:rsidRDefault="00686285" w:rsidP="00925B18">
      <w:pPr>
        <w:jc w:val="both"/>
        <w:rPr>
          <w:sz w:val="36"/>
          <w:szCs w:val="36"/>
        </w:rPr>
        <w:sectPr w:rsidR="00686285">
          <w:footerReference w:type="default" r:id="rId14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925B18" w:rsidRPr="00925B18" w:rsidRDefault="00925B18" w:rsidP="00ED15FA">
      <w:pPr>
        <w:rPr>
          <w:rFonts w:ascii="Times New Roman" w:eastAsia="Times New Roman" w:hAnsi="Times New Roman" w:cs="Times New Roman"/>
          <w:b/>
          <w:sz w:val="36"/>
          <w:szCs w:val="36"/>
          <w:lang w:eastAsia="sk-SK"/>
        </w:rPr>
      </w:pPr>
      <w:r w:rsidRPr="00925B18">
        <w:rPr>
          <w:sz w:val="36"/>
          <w:szCs w:val="36"/>
        </w:rPr>
        <w:t xml:space="preserve">V pôde sa hromadia z emisií aj niektoré kovy (vanád, arzén, olovo, kadmium) a </w:t>
      </w:r>
      <w:r w:rsidRPr="00925B18">
        <w:rPr>
          <w:rStyle w:val="Vrazn"/>
          <w:sz w:val="36"/>
          <w:szCs w:val="36"/>
        </w:rPr>
        <w:t>pesticídy</w:t>
      </w:r>
      <w:r w:rsidRPr="00925B18">
        <w:rPr>
          <w:sz w:val="36"/>
          <w:szCs w:val="36"/>
        </w:rPr>
        <w:t xml:space="preserve"> a spôsobujú ich toxicitu. Ohrozením pôdy sú aj ropovody, z ktorých môže pri haváriách unikať do pôdy ich obsah. Pri obohacovaní pôdy priemyselnými hnojivami môže dochádzať k </w:t>
      </w:r>
      <w:proofErr w:type="spellStart"/>
      <w:r w:rsidRPr="00925B18">
        <w:rPr>
          <w:rStyle w:val="Vrazn"/>
          <w:sz w:val="36"/>
          <w:szCs w:val="36"/>
        </w:rPr>
        <w:t>prehnojovaniu</w:t>
      </w:r>
      <w:proofErr w:type="spellEnd"/>
      <w:r w:rsidRPr="00925B18">
        <w:rPr>
          <w:sz w:val="36"/>
          <w:szCs w:val="36"/>
        </w:rPr>
        <w:t xml:space="preserve">. Iba priemyselné hnojivá neudržia úrodnosť pôdy a ich veľmi veľké dávky spôsobujú </w:t>
      </w:r>
      <w:r w:rsidRPr="00925B18">
        <w:rPr>
          <w:rStyle w:val="Vrazn"/>
          <w:sz w:val="36"/>
          <w:szCs w:val="36"/>
        </w:rPr>
        <w:t>zasoľovanie pôdy</w:t>
      </w:r>
      <w:r w:rsidRPr="00925B18">
        <w:rPr>
          <w:sz w:val="36"/>
          <w:szCs w:val="36"/>
        </w:rPr>
        <w:t xml:space="preserve">. Nevyhnutné sú preto aj organické maštaľné hnojivá, z ktorých sa vytvára </w:t>
      </w:r>
      <w:r w:rsidRPr="00925B18">
        <w:rPr>
          <w:rStyle w:val="Vrazn"/>
          <w:sz w:val="36"/>
          <w:szCs w:val="36"/>
        </w:rPr>
        <w:t>humus</w:t>
      </w:r>
      <w:r w:rsidRPr="00925B18">
        <w:rPr>
          <w:sz w:val="36"/>
          <w:szCs w:val="36"/>
        </w:rPr>
        <w:t>.</w:t>
      </w:r>
      <w:r w:rsidR="00ED15FA" w:rsidRPr="00ED15FA">
        <w:rPr>
          <w:noProof/>
          <w:sz w:val="36"/>
          <w:szCs w:val="36"/>
        </w:rPr>
        <w:t xml:space="preserve"> </w:t>
      </w:r>
    </w:p>
    <w:p w:rsidR="00925B18" w:rsidRDefault="00ED15FA" w:rsidP="00ED15FA">
      <w:pPr>
        <w:spacing w:before="100" w:beforeAutospacing="1" w:after="100" w:afterAutospacing="1" w:line="240" w:lineRule="auto"/>
        <w:rPr>
          <w:sz w:val="36"/>
          <w:szCs w:val="36"/>
        </w:rPr>
      </w:pPr>
      <w:r>
        <w:rPr>
          <w:noProof/>
          <w:sz w:val="96"/>
          <w:szCs w:val="96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503554</wp:posOffset>
                </wp:positionH>
                <wp:positionV relativeFrom="paragraph">
                  <wp:posOffset>5341145</wp:posOffset>
                </wp:positionV>
                <wp:extent cx="2864486" cy="3226114"/>
                <wp:effectExtent l="0" t="0" r="0" b="0"/>
                <wp:wrapNone/>
                <wp:docPr id="17" name="3D model 17" descr="Vintage cartoon dioram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5">
                      <am3d:spPr>
                        <a:xfrm>
                          <a:off x="0" y="0"/>
                          <a:ext cx="2864486" cy="3226114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6571582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9379164" d="1000000"/>
                        <am3d:preTrans dx="2162477" dy="-16174599" dz="4018312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645303" ay="-918959" az="-468137"/>
                        <am3d:postTrans dx="0" dy="0" dz="0"/>
                      </am3d:trans>
                      <am3d:raster rName="Office3DRenderer" rVer="16.0.8326">
                        <am3d:blip r:embed="rId16"/>
                      </am3d:raster>
                      <am3d:objViewport viewportSz="4500895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503554</wp:posOffset>
                </wp:positionH>
                <wp:positionV relativeFrom="paragraph">
                  <wp:posOffset>5341145</wp:posOffset>
                </wp:positionV>
                <wp:extent cx="2864486" cy="3226114"/>
                <wp:effectExtent l="0" t="0" r="0" b="0"/>
                <wp:wrapNone/>
                <wp:docPr id="17" name="3D model 17" descr="Vintage cartoon diorama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" name="3D model 17" descr="Vintage cartoon diorama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6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64485" cy="3225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925B18" w:rsidRPr="00925B18">
        <w:rPr>
          <w:sz w:val="36"/>
          <w:szCs w:val="36"/>
        </w:rPr>
        <w:t xml:space="preserve">Okrem kvality pôdy je vážne ohrozovaný aj rozsah pôdy. Budovanie sídlisk, ciest, priemyselných a poľnohospodárskych podnikov a ťažba nerastných surovín vyžaduje často veľké plochy pôdy, a to aj úrodnej pôdy. Pôda predstavuje nenahraditeľný prírodný zdroj na získavanie potravy; úbytky ornej pôdy je preto nevyhnutné radikálne obmedziť a znehodnotenú pôdy vracať rôznymi spôsobmi </w:t>
      </w:r>
      <w:r w:rsidR="00925B18" w:rsidRPr="00925B18">
        <w:rPr>
          <w:rStyle w:val="Vrazn"/>
          <w:sz w:val="36"/>
          <w:szCs w:val="36"/>
        </w:rPr>
        <w:t>rekultivácie</w:t>
      </w:r>
      <w:r w:rsidR="00925B18" w:rsidRPr="00925B18">
        <w:rPr>
          <w:sz w:val="36"/>
          <w:szCs w:val="36"/>
        </w:rPr>
        <w:t xml:space="preserve"> na poľnohospodárske využitie.</w:t>
      </w:r>
    </w:p>
    <w:p w:rsidR="00686285" w:rsidRDefault="00686285" w:rsidP="00686285">
      <w:pPr>
        <w:spacing w:before="100" w:beforeAutospacing="1" w:after="100" w:afterAutospacing="1" w:line="240" w:lineRule="auto"/>
        <w:rPr>
          <w:sz w:val="36"/>
          <w:szCs w:val="36"/>
        </w:rPr>
        <w:sectPr w:rsidR="00686285" w:rsidSect="00686285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</w:p>
    <w:p w:rsidR="00686285" w:rsidRPr="00686285" w:rsidRDefault="00ED15FA" w:rsidP="00686285">
      <w:pPr>
        <w:spacing w:before="100" w:beforeAutospacing="1" w:after="100" w:afterAutospacing="1" w:line="240" w:lineRule="auto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5CBFF61C" wp14:editId="4B5165AA">
            <wp:extent cx="3372778" cy="2175934"/>
            <wp:effectExtent l="0" t="0" r="0" b="0"/>
            <wp:docPr id="16" name="Obrázok 16" descr="C:\Users\hospodarske\AppData\Local\Microsoft\Windows\INetCache\Content.MSO\539D9DE9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ospodarske\AppData\Local\Microsoft\Windows\INetCache\Content.MSO\539D9DE9.tmp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614" cy="220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B9C">
        <w:rPr>
          <w:sz w:val="36"/>
          <w:szCs w:val="36"/>
        </w:rPr>
        <w:br w:type="page"/>
      </w:r>
    </w:p>
    <w:p w:rsidR="000061DC" w:rsidRPr="00686285" w:rsidRDefault="00F70B9C" w:rsidP="00686285">
      <w:pPr>
        <w:jc w:val="center"/>
        <w:rPr>
          <w:rFonts w:ascii="Curlz MT" w:hAnsi="Curlz MT" w:cs="Times New Roman"/>
          <w:color w:val="FF0000"/>
          <w:sz w:val="96"/>
          <w:szCs w:val="96"/>
        </w:rPr>
      </w:pPr>
      <w:r w:rsidRPr="00686285">
        <w:rPr>
          <w:rFonts w:ascii="Cambria" w:hAnsi="Cambria" w:cs="Cambria"/>
          <w:color w:val="FF0000"/>
          <w:sz w:val="96"/>
          <w:szCs w:val="96"/>
        </w:rPr>
        <w:lastRenderedPageBreak/>
        <w:t>Ď</w:t>
      </w:r>
      <w:r w:rsidRPr="00686285">
        <w:rPr>
          <w:rFonts w:ascii="Curlz MT" w:hAnsi="Curlz MT" w:cs="Times New Roman"/>
          <w:color w:val="FF0000"/>
          <w:sz w:val="96"/>
          <w:szCs w:val="96"/>
        </w:rPr>
        <w:t>akujem</w:t>
      </w:r>
      <w:r w:rsidRPr="00686285">
        <w:rPr>
          <w:rFonts w:ascii="Curlz MT" w:hAnsi="Curlz MT" w:cs="Times New Roman"/>
          <w:b/>
          <w:color w:val="FF0000"/>
          <w:sz w:val="96"/>
          <w:szCs w:val="96"/>
        </w:rPr>
        <w:t xml:space="preserve"> </w:t>
      </w:r>
      <w:r w:rsidRPr="00686285">
        <w:rPr>
          <w:rFonts w:ascii="Curlz MT" w:hAnsi="Curlz MT" w:cs="Times New Roman"/>
          <w:color w:val="FF0000"/>
          <w:sz w:val="96"/>
          <w:szCs w:val="96"/>
        </w:rPr>
        <w:t>za</w:t>
      </w:r>
      <w:r w:rsidRPr="00686285">
        <w:rPr>
          <w:rFonts w:ascii="Curlz MT" w:hAnsi="Curlz MT" w:cs="Times New Roman"/>
          <w:b/>
          <w:color w:val="FF0000"/>
          <w:sz w:val="96"/>
          <w:szCs w:val="96"/>
        </w:rPr>
        <w:t xml:space="preserve"> </w:t>
      </w:r>
      <w:r w:rsidRPr="00686285">
        <w:rPr>
          <w:rFonts w:ascii="Curlz MT" w:hAnsi="Curlz MT" w:cs="Times New Roman"/>
          <w:color w:val="FF0000"/>
          <w:sz w:val="96"/>
          <w:szCs w:val="96"/>
        </w:rPr>
        <w:t>pozornos</w:t>
      </w:r>
      <w:r w:rsidRPr="00686285">
        <w:rPr>
          <w:rFonts w:ascii="Cambria" w:hAnsi="Cambria" w:cs="Cambria"/>
          <w:color w:val="FF0000"/>
          <w:sz w:val="96"/>
          <w:szCs w:val="96"/>
        </w:rPr>
        <w:t>ť</w:t>
      </w:r>
    </w:p>
    <w:p w:rsidR="00686285" w:rsidRDefault="00686285" w:rsidP="00925B18">
      <w:pPr>
        <w:rPr>
          <w:rFonts w:ascii="Times New Roman" w:hAnsi="Times New Roman" w:cs="Times New Roman"/>
          <w:sz w:val="96"/>
          <w:szCs w:val="96"/>
        </w:rPr>
      </w:pPr>
      <w:r>
        <w:rPr>
          <w:rFonts w:ascii="Times New Roman" w:hAnsi="Times New Roman" w:cs="Times New Roman"/>
          <w:noProof/>
          <w:sz w:val="96"/>
          <w:szCs w:val="96"/>
        </w:rPr>
        <mc:AlternateContent>
          <mc:Choice Requires="am3d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margin">
                  <wp:posOffset>7024</wp:posOffset>
                </wp:positionH>
                <wp:positionV relativeFrom="paragraph">
                  <wp:posOffset>796292</wp:posOffset>
                </wp:positionV>
                <wp:extent cx="5565061" cy="4561200"/>
                <wp:effectExtent l="0" t="0" r="0" b="0"/>
                <wp:wrapNone/>
                <wp:docPr id="24" name="3D model 24" descr="Bang!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8">
                      <am3d:spPr>
                        <a:xfrm>
                          <a:off x="0" y="0"/>
                          <a:ext cx="5565061" cy="456120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1387619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986992" d="1000000"/>
                        <am3d:preTrans dx="172775" dy="-28963516" dz="-164184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398683" ay="1629620" az="182623"/>
                        <am3d:postTrans dx="0" dy="0" dz="0"/>
                      </am3d:trans>
                      <am3d:raster rName="Office3DRenderer" rVer="16.0.8326">
                        <am3d:blip r:embed="rId19"/>
                      </am3d:raster>
                      <am3d:objViewport viewportSz="7569213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margin">
                  <wp:posOffset>7024</wp:posOffset>
                </wp:positionH>
                <wp:positionV relativeFrom="paragraph">
                  <wp:posOffset>796292</wp:posOffset>
                </wp:positionV>
                <wp:extent cx="5565061" cy="4561200"/>
                <wp:effectExtent l="0" t="0" r="0" b="0"/>
                <wp:wrapNone/>
                <wp:docPr id="24" name="3D model 24" descr="Bang!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" name="3D model 24" descr="Bang!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564505" cy="45605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:rsidR="00686285" w:rsidRPr="00686285" w:rsidRDefault="00686285" w:rsidP="00925B18">
      <w:pPr>
        <w:rPr>
          <w:rFonts w:ascii="Times New Roman" w:hAnsi="Times New Roman" w:cs="Times New Roman"/>
          <w:sz w:val="96"/>
          <w:szCs w:val="96"/>
        </w:rPr>
      </w:pPr>
    </w:p>
    <w:p w:rsidR="006A5758" w:rsidRDefault="006A5758" w:rsidP="00925B18">
      <w:pPr>
        <w:rPr>
          <w:noProof/>
        </w:rPr>
      </w:pPr>
    </w:p>
    <w:p w:rsidR="006A5758" w:rsidRPr="00686285" w:rsidRDefault="006A5758" w:rsidP="00925B18">
      <w:pPr>
        <w:rPr>
          <w:sz w:val="96"/>
          <w:szCs w:val="96"/>
        </w:rPr>
      </w:pPr>
    </w:p>
    <w:p w:rsidR="006A5758" w:rsidRDefault="006A5758" w:rsidP="00925B18">
      <w:pPr>
        <w:rPr>
          <w:b/>
          <w:sz w:val="96"/>
          <w:szCs w:val="96"/>
        </w:rPr>
      </w:pPr>
    </w:p>
    <w:p w:rsidR="006A5758" w:rsidRDefault="006A5758" w:rsidP="00925B18">
      <w:pPr>
        <w:rPr>
          <w:b/>
          <w:sz w:val="96"/>
          <w:szCs w:val="96"/>
        </w:rPr>
      </w:pPr>
    </w:p>
    <w:p w:rsidR="006A5758" w:rsidRDefault="006A5758" w:rsidP="00925B18">
      <w:pPr>
        <w:rPr>
          <w:b/>
          <w:sz w:val="96"/>
          <w:szCs w:val="96"/>
        </w:rPr>
      </w:pPr>
    </w:p>
    <w:p w:rsidR="006A5758" w:rsidRDefault="006A5758" w:rsidP="00925B18">
      <w:pPr>
        <w:rPr>
          <w:b/>
          <w:sz w:val="96"/>
          <w:szCs w:val="96"/>
        </w:rPr>
      </w:pPr>
    </w:p>
    <w:p w:rsidR="006A5758" w:rsidRPr="00F70B9C" w:rsidRDefault="00686285" w:rsidP="00925B18">
      <w:pPr>
        <w:rPr>
          <w:b/>
          <w:sz w:val="96"/>
          <w:szCs w:val="96"/>
        </w:rPr>
      </w:pPr>
      <w:r>
        <w:rPr>
          <w:noProof/>
        </w:rPr>
        <w:drawing>
          <wp:inline distT="0" distB="0" distL="0" distR="0" wp14:anchorId="7A62FC71" wp14:editId="427B72C9">
            <wp:extent cx="1270000" cy="952500"/>
            <wp:effectExtent l="0" t="0" r="6350" b="0"/>
            <wp:docPr id="19" name="Video 19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Video 19">
                      <a:hlinkClick r:id="rId20"/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id=&quot;ytplayer&quot; src=&quot;https://www.youtube.com/embed/UQmevs1lJAk&quot; frameborder=&quot;0&quot; type=&quot;text/html&quot; width=&quot;816&quot; height=&quot;480&quot; /&gt;" h="480" w="8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4072" cy="963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5758">
        <w:rPr>
          <w:b/>
          <w:sz w:val="96"/>
          <w:szCs w:val="96"/>
        </w:rPr>
        <w:t xml:space="preserve">   </w:t>
      </w:r>
      <w:r w:rsidRPr="00686285">
        <w:rPr>
          <w:rFonts w:ascii="Bradley Hand ITC" w:hAnsi="Bradley Hand ITC"/>
          <w:b/>
          <w:sz w:val="96"/>
          <w:szCs w:val="96"/>
        </w:rPr>
        <w:t>Filip Va</w:t>
      </w:r>
      <w:r w:rsidRPr="00686285">
        <w:rPr>
          <w:rFonts w:ascii="Bradley Hand ITC" w:hAnsi="Bradley Hand ITC" w:cs="Cambria"/>
          <w:b/>
          <w:sz w:val="96"/>
          <w:szCs w:val="96"/>
        </w:rPr>
        <w:t>l</w:t>
      </w:r>
      <w:r w:rsidRPr="00686285">
        <w:rPr>
          <w:rFonts w:ascii="Bradley Hand ITC" w:hAnsi="Bradley Hand ITC"/>
          <w:b/>
          <w:sz w:val="96"/>
          <w:szCs w:val="96"/>
        </w:rPr>
        <w:t>ko 9.C</w:t>
      </w:r>
      <w:r w:rsidR="006A5758">
        <w:rPr>
          <w:b/>
          <w:sz w:val="96"/>
          <w:szCs w:val="96"/>
        </w:rPr>
        <w:t xml:space="preserve">            </w:t>
      </w:r>
    </w:p>
    <w:sectPr w:rsidR="006A5758" w:rsidRPr="00F70B9C" w:rsidSect="00686285">
      <w:type w:val="continuous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27BA5" w:rsidRDefault="00527BA5" w:rsidP="00ED15FA">
      <w:pPr>
        <w:spacing w:after="0" w:line="240" w:lineRule="auto"/>
      </w:pPr>
      <w:r>
        <w:separator/>
      </w:r>
    </w:p>
  </w:endnote>
  <w:endnote w:type="continuationSeparator" w:id="0">
    <w:p w:rsidR="00527BA5" w:rsidRDefault="00527BA5" w:rsidP="00ED15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urlz MT">
    <w:panose1 w:val="04040404050702020202"/>
    <w:charset w:val="00"/>
    <w:family w:val="decorative"/>
    <w:pitch w:val="variable"/>
    <w:sig w:usb0="00000003" w:usb1="00000000" w:usb2="00000000" w:usb3="00000000" w:csb0="00000001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053779"/>
      <w:docPartObj>
        <w:docPartGallery w:val="Page Numbers (Bottom of Page)"/>
        <w:docPartUnique/>
      </w:docPartObj>
    </w:sdtPr>
    <w:sdtContent>
      <w:p w:rsidR="00ED15FA" w:rsidRDefault="00ED15FA">
        <w:pPr>
          <w:pStyle w:val="Pt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:rsidR="00ED15FA" w:rsidRDefault="00ED15FA">
    <w:pPr>
      <w:pStyle w:val="Pt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27BA5" w:rsidRDefault="00527BA5" w:rsidP="00ED15FA">
      <w:pPr>
        <w:spacing w:after="0" w:line="240" w:lineRule="auto"/>
      </w:pPr>
      <w:r>
        <w:separator/>
      </w:r>
    </w:p>
  </w:footnote>
  <w:footnote w:type="continuationSeparator" w:id="0">
    <w:p w:rsidR="00527BA5" w:rsidRDefault="00527BA5" w:rsidP="00ED15F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displayBackgroundShape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0DF5"/>
    <w:rsid w:val="000061DC"/>
    <w:rsid w:val="001F02AE"/>
    <w:rsid w:val="00462A43"/>
    <w:rsid w:val="00527BA5"/>
    <w:rsid w:val="00661845"/>
    <w:rsid w:val="00686285"/>
    <w:rsid w:val="006A5758"/>
    <w:rsid w:val="00834AA0"/>
    <w:rsid w:val="00910DF0"/>
    <w:rsid w:val="00925B18"/>
    <w:rsid w:val="00954DC2"/>
    <w:rsid w:val="00A51494"/>
    <w:rsid w:val="00B37D57"/>
    <w:rsid w:val="00D865E8"/>
    <w:rsid w:val="00DE49F6"/>
    <w:rsid w:val="00E9161D"/>
    <w:rsid w:val="00ED15FA"/>
    <w:rsid w:val="00EE2EBF"/>
    <w:rsid w:val="00EE4ECC"/>
    <w:rsid w:val="00F70B9C"/>
    <w:rsid w:val="00F80D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929888"/>
  <w15:chartTrackingRefBased/>
  <w15:docId w15:val="{3EDC1DFC-F365-44C6-841E-784FFD7FA5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y">
    <w:name w:val="Normal"/>
    <w:qFormat/>
  </w:style>
  <w:style w:type="paragraph" w:styleId="Nadpis1">
    <w:name w:val="heading 1"/>
    <w:basedOn w:val="Normlny"/>
    <w:link w:val="Nadpis1Char"/>
    <w:uiPriority w:val="9"/>
    <w:qFormat/>
    <w:rsid w:val="00910DF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sk-SK"/>
    </w:rPr>
  </w:style>
  <w:style w:type="character" w:default="1" w:styleId="Predvolenpsmoodseku">
    <w:name w:val="Default Paragraph Font"/>
    <w:uiPriority w:val="1"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styleId="Vrazn">
    <w:name w:val="Strong"/>
    <w:basedOn w:val="Predvolenpsmoodseku"/>
    <w:uiPriority w:val="22"/>
    <w:qFormat/>
    <w:rsid w:val="00F80DF5"/>
    <w:rPr>
      <w:b/>
      <w:bCs/>
    </w:rPr>
  </w:style>
  <w:style w:type="character" w:customStyle="1" w:styleId="Nadpis1Char">
    <w:name w:val="Nadpis 1 Char"/>
    <w:basedOn w:val="Predvolenpsmoodseku"/>
    <w:link w:val="Nadpis1"/>
    <w:uiPriority w:val="9"/>
    <w:rsid w:val="00910DF0"/>
    <w:rPr>
      <w:rFonts w:ascii="Times New Roman" w:eastAsia="Times New Roman" w:hAnsi="Times New Roman" w:cs="Times New Roman"/>
      <w:b/>
      <w:bCs/>
      <w:kern w:val="36"/>
      <w:sz w:val="48"/>
      <w:szCs w:val="48"/>
      <w:lang w:eastAsia="sk-SK"/>
    </w:rPr>
  </w:style>
  <w:style w:type="paragraph" w:styleId="Normlnywebov">
    <w:name w:val="Normal (Web)"/>
    <w:basedOn w:val="Normlny"/>
    <w:uiPriority w:val="99"/>
    <w:semiHidden/>
    <w:unhideWhenUsed/>
    <w:rsid w:val="00910D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k-SK"/>
    </w:rPr>
  </w:style>
  <w:style w:type="character" w:customStyle="1" w:styleId="line-height-150">
    <w:name w:val="line-height-150"/>
    <w:basedOn w:val="Predvolenpsmoodseku"/>
    <w:rsid w:val="00910DF0"/>
  </w:style>
  <w:style w:type="paragraph" w:styleId="Textbubliny">
    <w:name w:val="Balloon Text"/>
    <w:basedOn w:val="Normlny"/>
    <w:link w:val="TextbublinyChar"/>
    <w:uiPriority w:val="99"/>
    <w:semiHidden/>
    <w:unhideWhenUsed/>
    <w:rsid w:val="00834AA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834AA0"/>
    <w:rPr>
      <w:rFonts w:ascii="Segoe UI" w:hAnsi="Segoe UI" w:cs="Segoe UI"/>
      <w:sz w:val="18"/>
      <w:szCs w:val="18"/>
    </w:rPr>
  </w:style>
  <w:style w:type="table" w:styleId="Mriekatabuky">
    <w:name w:val="Table Grid"/>
    <w:basedOn w:val="Normlnatabuka"/>
    <w:uiPriority w:val="39"/>
    <w:rsid w:val="00834AA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textovprepojenie">
    <w:name w:val="Hyperlink"/>
    <w:basedOn w:val="Predvolenpsmoodseku"/>
    <w:uiPriority w:val="99"/>
    <w:unhideWhenUsed/>
    <w:rsid w:val="001F02AE"/>
    <w:rPr>
      <w:color w:val="0563C1" w:themeColor="hyperlink"/>
      <w:u w:val="single"/>
    </w:rPr>
  </w:style>
  <w:style w:type="character" w:styleId="Nevyrieenzmienka">
    <w:name w:val="Unresolved Mention"/>
    <w:basedOn w:val="Predvolenpsmoodseku"/>
    <w:uiPriority w:val="99"/>
    <w:semiHidden/>
    <w:unhideWhenUsed/>
    <w:rsid w:val="001F02AE"/>
    <w:rPr>
      <w:color w:val="605E5C"/>
      <w:shd w:val="clear" w:color="auto" w:fill="E1DFDD"/>
    </w:rPr>
  </w:style>
  <w:style w:type="character" w:styleId="PouitHypertextovPrepojenie">
    <w:name w:val="FollowedHyperlink"/>
    <w:basedOn w:val="Predvolenpsmoodseku"/>
    <w:uiPriority w:val="99"/>
    <w:semiHidden/>
    <w:unhideWhenUsed/>
    <w:rsid w:val="001F02AE"/>
    <w:rPr>
      <w:color w:val="954F72" w:themeColor="followedHyperlink"/>
      <w:u w:val="single"/>
    </w:rPr>
  </w:style>
  <w:style w:type="character" w:styleId="Zstupntext">
    <w:name w:val="Placeholder Text"/>
    <w:basedOn w:val="Predvolenpsmoodseku"/>
    <w:uiPriority w:val="99"/>
    <w:semiHidden/>
    <w:rsid w:val="001F02AE"/>
    <w:rPr>
      <w:color w:val="808080"/>
    </w:rPr>
  </w:style>
  <w:style w:type="character" w:styleId="Odkaznakomentr">
    <w:name w:val="annotation reference"/>
    <w:basedOn w:val="Predvolenpsmoodseku"/>
    <w:uiPriority w:val="99"/>
    <w:semiHidden/>
    <w:unhideWhenUsed/>
    <w:rsid w:val="001F02AE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semiHidden/>
    <w:unhideWhenUsed/>
    <w:rsid w:val="001F02AE"/>
    <w:pPr>
      <w:spacing w:line="240" w:lineRule="auto"/>
    </w:pPr>
    <w:rPr>
      <w:sz w:val="20"/>
      <w:szCs w:val="20"/>
    </w:rPr>
  </w:style>
  <w:style w:type="character" w:customStyle="1" w:styleId="TextkomentraChar">
    <w:name w:val="Text komentára Char"/>
    <w:basedOn w:val="Predvolenpsmoodseku"/>
    <w:link w:val="Textkomentra"/>
    <w:uiPriority w:val="99"/>
    <w:semiHidden/>
    <w:rsid w:val="001F02AE"/>
    <w:rPr>
      <w:sz w:val="20"/>
      <w:szCs w:val="20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1F02AE"/>
    <w:rPr>
      <w:b/>
      <w:bCs/>
    </w:rPr>
  </w:style>
  <w:style w:type="character" w:customStyle="1" w:styleId="PredmetkomentraChar">
    <w:name w:val="Predmet komentára Char"/>
    <w:basedOn w:val="TextkomentraChar"/>
    <w:link w:val="Predmetkomentra"/>
    <w:uiPriority w:val="99"/>
    <w:semiHidden/>
    <w:rsid w:val="001F02AE"/>
    <w:rPr>
      <w:b/>
      <w:bCs/>
      <w:sz w:val="20"/>
      <w:szCs w:val="20"/>
    </w:rPr>
  </w:style>
  <w:style w:type="paragraph" w:styleId="Hlavika">
    <w:name w:val="header"/>
    <w:basedOn w:val="Normlny"/>
    <w:link w:val="HlavikaChar"/>
    <w:uiPriority w:val="99"/>
    <w:unhideWhenUsed/>
    <w:rsid w:val="00ED15F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rsid w:val="00ED15FA"/>
  </w:style>
  <w:style w:type="paragraph" w:styleId="Pta">
    <w:name w:val="footer"/>
    <w:basedOn w:val="Normlny"/>
    <w:link w:val="PtaChar"/>
    <w:uiPriority w:val="99"/>
    <w:unhideWhenUsed/>
    <w:rsid w:val="00ED15F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ED15F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469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6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20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7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google.com/url?sa=i&amp;url=https%3A%2F%2Fwww.postoj.sk%2F49504%2Fuhlikovy-cyklus-cast-1&amp;psig=AOvVaw0HVsYPPj8IzQgFjw-FWK_w&amp;ust=1637346663545000&amp;source=images&amp;cd=vfe&amp;ved=0CAgQjRxqFwoTCOCTg-fFovQCFQAAAAAdAAAAABA1" TargetMode="External"/><Relationship Id="rId13" Type="http://schemas.openxmlformats.org/officeDocument/2006/relationships/image" Target="media/image4.jpeg"/><Relationship Id="rId18" Type="http://schemas.microsoft.com/office/2017/06/relationships/model3d" Target="media/model3d2.glb"/><Relationship Id="rId3" Type="http://schemas.openxmlformats.org/officeDocument/2006/relationships/settings" Target="settings.xml"/><Relationship Id="rId21" Type="http://schemas.openxmlformats.org/officeDocument/2006/relationships/image" Target="media/image8.jpg"/><Relationship Id="rId7" Type="http://schemas.openxmlformats.org/officeDocument/2006/relationships/chart" Target="charts/chart1.xml"/><Relationship Id="rId12" Type="http://schemas.openxmlformats.org/officeDocument/2006/relationships/image" Target="media/image3.jpeg"/><Relationship Id="rId17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hyperlink" Target="https://www.youtube.com/watch?v=UQmevs1lJAk" TargetMode="Externa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https://akosamatlepsie.sk/zastavme-znecistovanie-vody/" TargetMode="External"/><Relationship Id="rId5" Type="http://schemas.openxmlformats.org/officeDocument/2006/relationships/footnotes" Target="footnotes.xml"/><Relationship Id="rId15" Type="http://schemas.microsoft.com/office/2017/06/relationships/model3d" Target="media/model3d1.glb"/><Relationship Id="rId23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footer" Target="footer1.xml"/><Relationship Id="rId22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sk-SK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4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3.7037037037037035E-2"/>
          <c:y val="5.9523809523809521E-2"/>
          <c:w val="0.59582877661125688"/>
          <c:h val="0.91269841269841268"/>
        </c:manualLayout>
      </c:layout>
      <c:pie3DChart>
        <c:varyColors val="1"/>
        <c:ser>
          <c:idx val="0"/>
          <c:order val="0"/>
          <c:tx>
            <c:strRef>
              <c:f>Hárok1!$B$1</c:f>
              <c:strCache>
                <c:ptCount val="1"/>
                <c:pt idx="0">
                  <c:v>Stĺpec1</c:v>
                </c:pt>
              </c:strCache>
            </c:strRef>
          </c:tx>
          <c:explosion val="11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CE5F-4851-A570-2B27E8FC5BE4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CE5F-4851-A570-2B27E8FC5BE4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CE5F-4851-A570-2B27E8FC5BE4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CE5F-4851-A570-2B27E8FC5BE4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9-CE5F-4851-A570-2B27E8FC5BE4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B-CE5F-4851-A570-2B27E8FC5BE4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D-CE5F-4851-A570-2B27E8FC5BE4}"/>
              </c:ext>
            </c:extLst>
          </c:dPt>
          <c:dLbls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sk-SK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Hárok1!$A$2:$A$9</c:f>
              <c:strCache>
                <c:ptCount val="7"/>
                <c:pt idx="0">
                  <c:v>zariadenia na nakladanie s odpadmi</c:v>
                </c:pt>
                <c:pt idx="1">
                  <c:v>priemyselná výroba</c:v>
                </c:pt>
                <c:pt idx="2">
                  <c:v>skladovanie a distribúcia tovarov</c:v>
                </c:pt>
                <c:pt idx="3">
                  <c:v>ťažba nerastných surovín</c:v>
                </c:pt>
                <c:pt idx="4">
                  <c:v>vojenské základne</c:v>
                </c:pt>
                <c:pt idx="5">
                  <c:v>doprava</c:v>
                </c:pt>
                <c:pt idx="6">
                  <c:v>poľnohospodárska výroba</c:v>
                </c:pt>
              </c:strCache>
            </c:strRef>
          </c:cat>
          <c:val>
            <c:numRef>
              <c:f>Hárok1!$B$3:$B$9</c:f>
              <c:numCache>
                <c:formatCode>0.00%</c:formatCode>
                <c:ptCount val="7"/>
                <c:pt idx="0">
                  <c:v>0.39600000000000002</c:v>
                </c:pt>
                <c:pt idx="1">
                  <c:v>0.222</c:v>
                </c:pt>
                <c:pt idx="2">
                  <c:v>0.125</c:v>
                </c:pt>
                <c:pt idx="3">
                  <c:v>0.105</c:v>
                </c:pt>
                <c:pt idx="4">
                  <c:v>6.6000000000000003E-2</c:v>
                </c:pt>
                <c:pt idx="5">
                  <c:v>5.1999999999999998E-2</c:v>
                </c:pt>
                <c:pt idx="6">
                  <c:v>3.1E-2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CE5F-4851-A570-2B27E8FC5BE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sk-SK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sk-SK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64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B70E70-EE59-4507-9682-5D3F8657F8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248</TotalTime>
  <Pages>6</Pages>
  <Words>751</Words>
  <Characters>4282</Characters>
  <Application>Microsoft Office Word</Application>
  <DocSecurity>0</DocSecurity>
  <Lines>35</Lines>
  <Paragraphs>10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HAPresov</Company>
  <LinksUpToDate>false</LinksUpToDate>
  <CharactersWithSpaces>5023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Dana Vaľková</dc:creator>
  <cp:keywords/>
  <dc:description/>
  <cp:lastModifiedBy>Dana Vaľková</cp:lastModifiedBy>
  <cp:revision>1</cp:revision>
  <dcterms:created xsi:type="dcterms:W3CDTF">2021-11-18T16:33:00Z</dcterms:created>
  <dcterms:modified xsi:type="dcterms:W3CDTF">2021-11-18T20:41:00Z</dcterms:modified>
</cp:coreProperties>
</file>