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80" w:rsidRPr="00FA462C" w:rsidRDefault="00503D44" w:rsidP="00503D44">
      <w:pPr>
        <w:jc w:val="center"/>
        <w:rPr>
          <w:b/>
          <w:i/>
          <w:sz w:val="72"/>
          <w:u w:val="single"/>
        </w:rPr>
      </w:pPr>
      <w:r w:rsidRPr="00FA462C">
        <w:rPr>
          <w:b/>
          <w:i/>
          <w:sz w:val="72"/>
          <w:u w:val="single"/>
        </w:rPr>
        <w:t xml:space="preserve">3D </w:t>
      </w:r>
      <w:r w:rsidR="00FA462C" w:rsidRPr="00FA462C">
        <w:rPr>
          <w:b/>
          <w:i/>
          <w:sz w:val="72"/>
          <w:u w:val="single"/>
        </w:rPr>
        <w:t>t</w:t>
      </w:r>
      <w:r w:rsidRPr="00FA462C">
        <w:rPr>
          <w:b/>
          <w:i/>
          <w:sz w:val="72"/>
          <w:u w:val="single"/>
        </w:rPr>
        <w:t>lač</w:t>
      </w:r>
    </w:p>
    <w:p w:rsidR="00FA462C" w:rsidRPr="00FA462C" w:rsidRDefault="00FA462C" w:rsidP="00FA462C">
      <w:pPr>
        <w:rPr>
          <w:i/>
          <w:sz w:val="40"/>
          <w:szCs w:val="40"/>
          <w:u w:val="single"/>
        </w:rPr>
      </w:pPr>
      <w:r w:rsidRPr="00FA462C">
        <w:rPr>
          <w:i/>
          <w:sz w:val="40"/>
          <w:szCs w:val="40"/>
          <w:u w:val="single"/>
        </w:rPr>
        <w:t>FDM tlač</w:t>
      </w:r>
    </w:p>
    <w:p w:rsidR="00FA462C" w:rsidRPr="003B52E4" w:rsidRDefault="005E3370" w:rsidP="005E3370">
      <w:pPr>
        <w:pStyle w:val="Odsekzoznamu"/>
        <w:numPr>
          <w:ilvl w:val="0"/>
          <w:numId w:val="1"/>
        </w:numPr>
        <w:rPr>
          <w:sz w:val="32"/>
          <w:szCs w:val="32"/>
        </w:rPr>
      </w:pPr>
      <w:proofErr w:type="spellStart"/>
      <w:r w:rsidRPr="003B52E4">
        <w:rPr>
          <w:sz w:val="32"/>
          <w:szCs w:val="32"/>
        </w:rPr>
        <w:t>najzákladnejší</w:t>
      </w:r>
      <w:proofErr w:type="spellEnd"/>
      <w:r w:rsidRPr="003B52E4">
        <w:rPr>
          <w:sz w:val="32"/>
          <w:szCs w:val="32"/>
        </w:rPr>
        <w:t xml:space="preserve"> a najrozšírenejší typ 3D tlače</w:t>
      </w:r>
    </w:p>
    <w:p w:rsidR="005E3370" w:rsidRPr="003B52E4" w:rsidRDefault="005E3370" w:rsidP="005E3370">
      <w:pPr>
        <w:pStyle w:val="Odsekzoznamu"/>
        <w:numPr>
          <w:ilvl w:val="0"/>
          <w:numId w:val="1"/>
        </w:numPr>
        <w:rPr>
          <w:rStyle w:val="Vrazn"/>
          <w:b w:val="0"/>
          <w:bCs w:val="0"/>
          <w:sz w:val="32"/>
          <w:szCs w:val="32"/>
        </w:rPr>
      </w:pPr>
      <w:r w:rsidRPr="003B52E4">
        <w:rPr>
          <w:sz w:val="32"/>
          <w:szCs w:val="32"/>
        </w:rPr>
        <w:t xml:space="preserve">využíva </w:t>
      </w:r>
      <w:r w:rsidRPr="003B52E4">
        <w:rPr>
          <w:sz w:val="32"/>
          <w:szCs w:val="32"/>
        </w:rPr>
        <w:t xml:space="preserve">technológiu </w:t>
      </w:r>
      <w:r w:rsidRPr="003B52E4">
        <w:rPr>
          <w:rStyle w:val="Vrazn"/>
          <w:b w:val="0"/>
          <w:sz w:val="32"/>
          <w:szCs w:val="32"/>
        </w:rPr>
        <w:t>nanášani</w:t>
      </w:r>
      <w:r w:rsidRPr="003B52E4">
        <w:rPr>
          <w:rStyle w:val="Vrazn"/>
          <w:b w:val="0"/>
          <w:sz w:val="32"/>
          <w:szCs w:val="32"/>
        </w:rPr>
        <w:t>a</w:t>
      </w:r>
      <w:r w:rsidRPr="003B52E4">
        <w:rPr>
          <w:rStyle w:val="Vrazn"/>
          <w:b w:val="0"/>
          <w:sz w:val="32"/>
          <w:szCs w:val="32"/>
        </w:rPr>
        <w:t xml:space="preserve"> roztaveného polymérového vlákna na jednotlivé vrstvy</w:t>
      </w:r>
    </w:p>
    <w:p w:rsidR="005E3370" w:rsidRPr="003B52E4" w:rsidRDefault="005E3370" w:rsidP="005E3370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3B52E4">
        <w:rPr>
          <w:sz w:val="32"/>
          <w:szCs w:val="32"/>
        </w:rPr>
        <w:t>t</w:t>
      </w:r>
      <w:r w:rsidRPr="003B52E4">
        <w:rPr>
          <w:sz w:val="32"/>
          <w:szCs w:val="32"/>
        </w:rPr>
        <w:t>ypický znak</w:t>
      </w:r>
      <w:r w:rsidRPr="003B52E4">
        <w:rPr>
          <w:sz w:val="32"/>
          <w:szCs w:val="32"/>
        </w:rPr>
        <w:t xml:space="preserve">: </w:t>
      </w:r>
      <w:r w:rsidRPr="003B52E4">
        <w:rPr>
          <w:sz w:val="32"/>
          <w:szCs w:val="32"/>
        </w:rPr>
        <w:t>kotúč s vláknom a pohybujúca sa tlačová hlava</w:t>
      </w:r>
    </w:p>
    <w:p w:rsidR="005E3370" w:rsidRPr="003B52E4" w:rsidRDefault="005E3370" w:rsidP="005E3370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3B52E4">
        <w:rPr>
          <w:sz w:val="32"/>
          <w:szCs w:val="32"/>
        </w:rPr>
        <w:t>pomerne finančne nenáročn</w:t>
      </w:r>
      <w:r w:rsidRPr="003B52E4">
        <w:rPr>
          <w:sz w:val="32"/>
          <w:szCs w:val="32"/>
        </w:rPr>
        <w:t>á</w:t>
      </w:r>
    </w:p>
    <w:p w:rsidR="005E3370" w:rsidRPr="003B52E4" w:rsidRDefault="005E3370" w:rsidP="005E3370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3B52E4">
        <w:rPr>
          <w:sz w:val="32"/>
          <w:szCs w:val="32"/>
        </w:rPr>
        <w:t>ponúka pomerne široké možnosti najmä pre domáce použitie</w:t>
      </w:r>
    </w:p>
    <w:p w:rsidR="003B52E4" w:rsidRPr="003B52E4" w:rsidRDefault="005E3370" w:rsidP="005E3370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3B52E4">
        <w:rPr>
          <w:sz w:val="32"/>
          <w:szCs w:val="32"/>
        </w:rPr>
        <w:t>Nevýhody:</w:t>
      </w:r>
    </w:p>
    <w:p w:rsidR="005E3370" w:rsidRPr="003B52E4" w:rsidRDefault="005E3370" w:rsidP="003B52E4">
      <w:pPr>
        <w:pStyle w:val="Odsekzoznamu"/>
        <w:numPr>
          <w:ilvl w:val="1"/>
          <w:numId w:val="1"/>
        </w:numPr>
        <w:rPr>
          <w:rStyle w:val="Vrazn"/>
          <w:b w:val="0"/>
          <w:bCs w:val="0"/>
          <w:sz w:val="32"/>
          <w:szCs w:val="32"/>
        </w:rPr>
      </w:pPr>
      <w:r w:rsidRPr="003B52E4">
        <w:rPr>
          <w:rStyle w:val="Vrazn"/>
          <w:b w:val="0"/>
          <w:sz w:val="32"/>
          <w:szCs w:val="32"/>
        </w:rPr>
        <w:t>neumožňuje tlač výrazných previsov</w:t>
      </w:r>
    </w:p>
    <w:p w:rsidR="003B52E4" w:rsidRPr="003B52E4" w:rsidRDefault="003B52E4" w:rsidP="003B52E4">
      <w:pPr>
        <w:pStyle w:val="Odsekzoznamu"/>
        <w:numPr>
          <w:ilvl w:val="1"/>
          <w:numId w:val="1"/>
        </w:numPr>
        <w:rPr>
          <w:rStyle w:val="Vrazn"/>
          <w:b w:val="0"/>
          <w:bCs w:val="0"/>
          <w:sz w:val="32"/>
          <w:szCs w:val="32"/>
        </w:rPr>
      </w:pPr>
      <w:r w:rsidRPr="003B52E4">
        <w:rPr>
          <w:sz w:val="32"/>
          <w:szCs w:val="32"/>
        </w:rPr>
        <w:t>t</w:t>
      </w:r>
      <w:r w:rsidRPr="003B52E4">
        <w:rPr>
          <w:sz w:val="32"/>
          <w:szCs w:val="32"/>
        </w:rPr>
        <w:t xml:space="preserve">aktiež treba počítať </w:t>
      </w:r>
      <w:r w:rsidRPr="003B52E4">
        <w:rPr>
          <w:rStyle w:val="Vrazn"/>
          <w:b w:val="0"/>
          <w:sz w:val="32"/>
          <w:szCs w:val="32"/>
        </w:rPr>
        <w:t>s menším rozlíšením tlače</w:t>
      </w:r>
    </w:p>
    <w:p w:rsidR="003B52E4" w:rsidRDefault="003B52E4" w:rsidP="003B52E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376555</wp:posOffset>
            </wp:positionV>
            <wp:extent cx="2980055" cy="3335655"/>
            <wp:effectExtent l="0" t="0" r="0" b="0"/>
            <wp:wrapTight wrapText="bothSides">
              <wp:wrapPolygon edited="0">
                <wp:start x="0" y="0"/>
                <wp:lineTo x="0" y="21464"/>
                <wp:lineTo x="21402" y="21464"/>
                <wp:lineTo x="21402" y="0"/>
                <wp:lineTo x="0" y="0"/>
              </wp:wrapPolygon>
            </wp:wrapTight>
            <wp:docPr id="1" name="Obrázok 1" descr="longer lk5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er lk5 pr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4735" r="9091" b="1987"/>
                    <a:stretch/>
                  </pic:blipFill>
                  <pic:spPr bwMode="auto">
                    <a:xfrm>
                      <a:off x="0" y="0"/>
                      <a:ext cx="29800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2E4" w:rsidRPr="00BB6ACB" w:rsidRDefault="003B52E4" w:rsidP="003B5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</w:pPr>
      <w:r w:rsidRPr="003B52E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LONGER LK5 Pro</w:t>
      </w:r>
    </w:p>
    <w:p w:rsidR="003B52E4" w:rsidRPr="003B52E4" w:rsidRDefault="004D7DF6" w:rsidP="003B52E4">
      <w:pPr>
        <w:spacing w:before="100" w:beforeAutospacing="1" w:after="100" w:afterAutospacing="1" w:line="240" w:lineRule="auto"/>
        <w:jc w:val="center"/>
        <w:outlineLvl w:val="3"/>
        <w:rPr>
          <w:sz w:val="36"/>
          <w:szCs w:val="36"/>
        </w:rPr>
      </w:pPr>
      <w:r>
        <w:rPr>
          <w:rStyle w:val="vit-eshop-boxprice"/>
          <w:sz w:val="36"/>
          <w:szCs w:val="36"/>
        </w:rPr>
        <w:t xml:space="preserve">      </w:t>
      </w:r>
      <w:r w:rsidR="003B52E4" w:rsidRPr="003B52E4">
        <w:rPr>
          <w:rStyle w:val="vit-eshop-boxprice"/>
          <w:sz w:val="36"/>
          <w:szCs w:val="36"/>
        </w:rPr>
        <w:t>-</w:t>
      </w:r>
      <w:r w:rsidR="003B52E4" w:rsidRPr="003B52E4">
        <w:rPr>
          <w:rStyle w:val="vit-eshop-boxprice"/>
          <w:sz w:val="36"/>
          <w:szCs w:val="36"/>
        </w:rPr>
        <w:t>299,99 €</w:t>
      </w:r>
    </w:p>
    <w:p w:rsidR="004D7DF6" w:rsidRDefault="004D7DF6" w:rsidP="003B52E4">
      <w:pPr>
        <w:jc w:val="center"/>
        <w:rPr>
          <w:sz w:val="32"/>
          <w:szCs w:val="32"/>
        </w:rPr>
      </w:pPr>
    </w:p>
    <w:p w:rsidR="003B52E4" w:rsidRDefault="004D7DF6" w:rsidP="004D7DF6">
      <w:pPr>
        <w:rPr>
          <w:i/>
          <w:sz w:val="40"/>
          <w:szCs w:val="40"/>
          <w:u w:val="single"/>
        </w:rPr>
      </w:pPr>
      <w:r>
        <w:rPr>
          <w:sz w:val="32"/>
          <w:szCs w:val="32"/>
        </w:rPr>
        <w:br w:type="page"/>
      </w:r>
      <w:r w:rsidRPr="004D7DF6">
        <w:rPr>
          <w:i/>
          <w:sz w:val="40"/>
          <w:szCs w:val="40"/>
          <w:u w:val="single"/>
        </w:rPr>
        <w:lastRenderedPageBreak/>
        <w:t>SLA tlač</w:t>
      </w:r>
    </w:p>
    <w:p w:rsidR="004D7DF6" w:rsidRPr="004D7DF6" w:rsidRDefault="004D7DF6" w:rsidP="004D7DF6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4D7DF6">
        <w:rPr>
          <w:sz w:val="32"/>
          <w:szCs w:val="32"/>
        </w:rPr>
        <w:t xml:space="preserve">využíva </w:t>
      </w:r>
      <w:proofErr w:type="spellStart"/>
      <w:r w:rsidRPr="004D7DF6">
        <w:rPr>
          <w:rStyle w:val="Vrazn"/>
          <w:b w:val="0"/>
          <w:sz w:val="32"/>
          <w:szCs w:val="32"/>
        </w:rPr>
        <w:t>stereolitografi</w:t>
      </w:r>
      <w:r>
        <w:rPr>
          <w:rStyle w:val="Vrazn"/>
          <w:b w:val="0"/>
          <w:sz w:val="32"/>
          <w:szCs w:val="32"/>
        </w:rPr>
        <w:t>u</w:t>
      </w:r>
      <w:proofErr w:type="spellEnd"/>
      <w:r w:rsidRPr="004D7DF6">
        <w:rPr>
          <w:rStyle w:val="Vrazn"/>
          <w:sz w:val="32"/>
          <w:szCs w:val="32"/>
        </w:rPr>
        <w:t xml:space="preserve">- </w:t>
      </w:r>
      <w:r w:rsidRPr="004D7DF6">
        <w:rPr>
          <w:sz w:val="32"/>
          <w:szCs w:val="32"/>
        </w:rPr>
        <w:t xml:space="preserve">Pri tejto technológii je využívaná špeciálna </w:t>
      </w:r>
      <w:r w:rsidRPr="004D7DF6">
        <w:rPr>
          <w:rStyle w:val="Vrazn"/>
          <w:b w:val="0"/>
          <w:sz w:val="32"/>
          <w:szCs w:val="32"/>
        </w:rPr>
        <w:t>fotocitlivá kvapalná živica</w:t>
      </w:r>
      <w:r w:rsidRPr="004D7DF6">
        <w:rPr>
          <w:sz w:val="32"/>
          <w:szCs w:val="32"/>
        </w:rPr>
        <w:t>, ktorá</w:t>
      </w:r>
      <w:r w:rsidRPr="004D7DF6">
        <w:rPr>
          <w:b/>
          <w:sz w:val="32"/>
          <w:szCs w:val="32"/>
        </w:rPr>
        <w:t xml:space="preserve"> </w:t>
      </w:r>
      <w:r w:rsidRPr="004D7DF6">
        <w:rPr>
          <w:sz w:val="32"/>
          <w:szCs w:val="32"/>
        </w:rPr>
        <w:t xml:space="preserve">je </w:t>
      </w:r>
      <w:r w:rsidRPr="004D7DF6">
        <w:rPr>
          <w:rStyle w:val="Vrazn"/>
          <w:b w:val="0"/>
          <w:sz w:val="32"/>
          <w:szCs w:val="32"/>
        </w:rPr>
        <w:t>vytvrdzovaná laserom</w:t>
      </w:r>
      <w:r w:rsidRPr="004D7DF6">
        <w:rPr>
          <w:b/>
          <w:sz w:val="32"/>
          <w:szCs w:val="32"/>
        </w:rPr>
        <w:t>.</w:t>
      </w:r>
    </w:p>
    <w:p w:rsidR="004D7DF6" w:rsidRDefault="004D7DF6" w:rsidP="004D7DF6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4D7DF6">
        <w:rPr>
          <w:rStyle w:val="Vrazn"/>
          <w:b w:val="0"/>
          <w:sz w:val="32"/>
          <w:szCs w:val="32"/>
        </w:rPr>
        <w:t>kvalita povrchu výtlačkov je výrazne lepšia</w:t>
      </w:r>
      <w:r w:rsidRPr="004D7DF6">
        <w:rPr>
          <w:rStyle w:val="Vrazn"/>
          <w:sz w:val="32"/>
          <w:szCs w:val="32"/>
        </w:rPr>
        <w:t xml:space="preserve"> </w:t>
      </w:r>
      <w:r w:rsidRPr="004D7DF6">
        <w:rPr>
          <w:sz w:val="32"/>
          <w:szCs w:val="32"/>
        </w:rPr>
        <w:t>ako pri FDM tlačiarňach</w:t>
      </w:r>
    </w:p>
    <w:p w:rsidR="004D7DF6" w:rsidRPr="004D7DF6" w:rsidRDefault="004D7DF6" w:rsidP="004D7DF6">
      <w:pPr>
        <w:pStyle w:val="Odsekzoznamu"/>
        <w:numPr>
          <w:ilvl w:val="0"/>
          <w:numId w:val="2"/>
        </w:numPr>
        <w:rPr>
          <w:rStyle w:val="Vrazn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vytvárajú </w:t>
      </w:r>
      <w:r w:rsidRPr="004D7DF6">
        <w:rPr>
          <w:sz w:val="32"/>
          <w:szCs w:val="32"/>
        </w:rPr>
        <w:t xml:space="preserve">už takmer úplne </w:t>
      </w:r>
      <w:r w:rsidRPr="004D7DF6">
        <w:rPr>
          <w:rStyle w:val="Vrazn"/>
          <w:b w:val="0"/>
          <w:sz w:val="32"/>
          <w:szCs w:val="32"/>
        </w:rPr>
        <w:t>hladké povrchy</w:t>
      </w:r>
    </w:p>
    <w:p w:rsidR="004D7DF6" w:rsidRDefault="004D7DF6" w:rsidP="004D7DF6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Nevýhody:</w:t>
      </w:r>
    </w:p>
    <w:p w:rsidR="004D7DF6" w:rsidRPr="004D7DF6" w:rsidRDefault="004D7DF6" w:rsidP="004D7DF6">
      <w:pPr>
        <w:pStyle w:val="Odsekzoznamu"/>
        <w:numPr>
          <w:ilvl w:val="1"/>
          <w:numId w:val="2"/>
        </w:numPr>
        <w:rPr>
          <w:rStyle w:val="Vrazn"/>
          <w:bCs w:val="0"/>
          <w:sz w:val="44"/>
          <w:szCs w:val="32"/>
        </w:rPr>
      </w:pPr>
      <w:r w:rsidRPr="004D7DF6">
        <w:rPr>
          <w:rStyle w:val="Vrazn"/>
          <w:b w:val="0"/>
          <w:sz w:val="32"/>
        </w:rPr>
        <w:t>menšia pevnosť takýchto výtlačkov</w:t>
      </w:r>
    </w:p>
    <w:p w:rsidR="004D7DF6" w:rsidRPr="004D7DF6" w:rsidRDefault="004D7DF6" w:rsidP="004D7DF6">
      <w:pPr>
        <w:pStyle w:val="Odsekzoznamu"/>
        <w:numPr>
          <w:ilvl w:val="1"/>
          <w:numId w:val="2"/>
        </w:numPr>
        <w:rPr>
          <w:b/>
          <w:sz w:val="56"/>
          <w:szCs w:val="32"/>
        </w:rPr>
      </w:pPr>
      <w:r w:rsidRPr="004D7DF6">
        <w:rPr>
          <w:sz w:val="32"/>
        </w:rPr>
        <w:t>nutnosť dodatočného vytvrdzovania výtlačkov</w:t>
      </w:r>
    </w:p>
    <w:p w:rsidR="004D7DF6" w:rsidRPr="004D7DF6" w:rsidRDefault="004D7DF6" w:rsidP="004D7DF6">
      <w:pPr>
        <w:pStyle w:val="Odsekzoznamu"/>
        <w:numPr>
          <w:ilvl w:val="1"/>
          <w:numId w:val="2"/>
        </w:numPr>
        <w:rPr>
          <w:rStyle w:val="Vrazn"/>
          <w:bCs w:val="0"/>
          <w:sz w:val="56"/>
          <w:szCs w:val="32"/>
        </w:rPr>
      </w:pPr>
      <w:r w:rsidRPr="004D7DF6">
        <w:rPr>
          <w:sz w:val="32"/>
        </w:rPr>
        <w:t xml:space="preserve">o čosi </w:t>
      </w:r>
      <w:r w:rsidRPr="004D7DF6">
        <w:rPr>
          <w:rStyle w:val="Vrazn"/>
          <w:b w:val="0"/>
          <w:sz w:val="32"/>
        </w:rPr>
        <w:t>horšia manipulácia s čerstvo vytvorenými modelmi</w:t>
      </w:r>
    </w:p>
    <w:p w:rsidR="004D7DF6" w:rsidRPr="004D7DF6" w:rsidRDefault="004D7DF6" w:rsidP="004D7DF6">
      <w:pPr>
        <w:pStyle w:val="Odsekzoznamu"/>
        <w:numPr>
          <w:ilvl w:val="1"/>
          <w:numId w:val="2"/>
        </w:numPr>
        <w:rPr>
          <w:rStyle w:val="Vrazn"/>
          <w:b w:val="0"/>
          <w:bCs w:val="0"/>
          <w:sz w:val="32"/>
          <w:szCs w:val="32"/>
        </w:rPr>
      </w:pPr>
      <w:r w:rsidRPr="004D7DF6">
        <w:rPr>
          <w:rStyle w:val="Vrazn"/>
          <w:b w:val="0"/>
          <w:sz w:val="32"/>
          <w:szCs w:val="32"/>
        </w:rPr>
        <w:t>finančne náročnejši</w:t>
      </w:r>
      <w:r>
        <w:rPr>
          <w:rStyle w:val="Vrazn"/>
          <w:b w:val="0"/>
          <w:sz w:val="32"/>
          <w:szCs w:val="32"/>
        </w:rPr>
        <w:t>a</w:t>
      </w:r>
      <w:r w:rsidRPr="004D7DF6">
        <w:rPr>
          <w:rStyle w:val="Vrazn"/>
          <w:b w:val="0"/>
          <w:sz w:val="32"/>
          <w:szCs w:val="32"/>
        </w:rPr>
        <w:t xml:space="preserve"> prevádzk</w:t>
      </w:r>
      <w:r>
        <w:rPr>
          <w:rStyle w:val="Vrazn"/>
          <w:b w:val="0"/>
          <w:sz w:val="32"/>
          <w:szCs w:val="32"/>
        </w:rPr>
        <w:t>a</w:t>
      </w:r>
    </w:p>
    <w:p w:rsidR="004D7DF6" w:rsidRDefault="004D7DF6" w:rsidP="004D7DF6">
      <w:pPr>
        <w:rPr>
          <w:rStyle w:val="Vrazn"/>
          <w:b w:val="0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-33443</wp:posOffset>
            </wp:positionH>
            <wp:positionV relativeFrom="paragraph">
              <wp:posOffset>180763</wp:posOffset>
            </wp:positionV>
            <wp:extent cx="2371090" cy="4506595"/>
            <wp:effectExtent l="0" t="0" r="0" b="8255"/>
            <wp:wrapTight wrapText="bothSides">
              <wp:wrapPolygon edited="0">
                <wp:start x="0" y="0"/>
                <wp:lineTo x="0" y="21548"/>
                <wp:lineTo x="21345" y="21548"/>
                <wp:lineTo x="21345" y="0"/>
                <wp:lineTo x="0" y="0"/>
              </wp:wrapPolygon>
            </wp:wrapTight>
            <wp:docPr id="2" name="Obrázok 2" descr="longer oran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er orang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8" r="24456"/>
                    <a:stretch/>
                  </pic:blipFill>
                  <pic:spPr bwMode="auto">
                    <a:xfrm>
                      <a:off x="0" y="0"/>
                      <a:ext cx="2371090" cy="45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F6" w:rsidRPr="00BB6ACB" w:rsidRDefault="004D7DF6" w:rsidP="004D7DF6">
      <w:pPr>
        <w:pStyle w:val="Nadpis4"/>
        <w:rPr>
          <w:sz w:val="40"/>
          <w:u w:val="single"/>
        </w:rPr>
      </w:pPr>
      <w:r w:rsidRPr="00BB6ACB">
        <w:rPr>
          <w:sz w:val="40"/>
          <w:u w:val="single"/>
        </w:rPr>
        <w:t>LONGER Orange 30</w:t>
      </w:r>
    </w:p>
    <w:p w:rsidR="004D7DF6" w:rsidRPr="00BB6ACB" w:rsidRDefault="004D7DF6" w:rsidP="004D7DF6">
      <w:pPr>
        <w:pStyle w:val="Nadpis4"/>
        <w:jc w:val="center"/>
        <w:rPr>
          <w:rFonts w:asciiTheme="minorHAnsi" w:hAnsiTheme="minorHAnsi" w:cstheme="minorHAnsi"/>
          <w:sz w:val="44"/>
        </w:rPr>
      </w:pPr>
      <w:r w:rsidRPr="00BB6ACB">
        <w:rPr>
          <w:rStyle w:val="vit-eshop-boxprice"/>
          <w:rFonts w:asciiTheme="minorHAnsi" w:hAnsiTheme="minorHAnsi" w:cstheme="minorHAnsi"/>
          <w:sz w:val="28"/>
        </w:rPr>
        <w:t xml:space="preserve">          -</w:t>
      </w:r>
      <w:r w:rsidRPr="00BB6ACB">
        <w:rPr>
          <w:rStyle w:val="vit-eshop-boxprice"/>
          <w:rFonts w:asciiTheme="minorHAnsi" w:hAnsiTheme="minorHAnsi" w:cstheme="minorHAnsi"/>
          <w:b w:val="0"/>
          <w:sz w:val="36"/>
          <w:szCs w:val="32"/>
        </w:rPr>
        <w:t>149,00 €</w:t>
      </w:r>
    </w:p>
    <w:p w:rsidR="004D7DF6" w:rsidRPr="004D7DF6" w:rsidRDefault="004D7DF6" w:rsidP="004D7DF6">
      <w:pPr>
        <w:ind w:firstLine="708"/>
        <w:rPr>
          <w:rStyle w:val="Vrazn"/>
          <w:b w:val="0"/>
          <w:bCs w:val="0"/>
          <w:sz w:val="32"/>
          <w:szCs w:val="32"/>
        </w:rPr>
      </w:pPr>
    </w:p>
    <w:p w:rsidR="00BB6ACB" w:rsidRDefault="00BB6ACB" w:rsidP="004D7DF6">
      <w:pPr>
        <w:pStyle w:val="Odsekzoznamu"/>
        <w:ind w:left="1494"/>
        <w:rPr>
          <w:b/>
          <w:sz w:val="44"/>
          <w:szCs w:val="32"/>
        </w:rPr>
      </w:pPr>
    </w:p>
    <w:p w:rsidR="00BB6ACB" w:rsidRDefault="00BB6ACB">
      <w:pPr>
        <w:rPr>
          <w:b/>
          <w:sz w:val="44"/>
          <w:szCs w:val="32"/>
        </w:rPr>
      </w:pPr>
      <w:r>
        <w:rPr>
          <w:b/>
          <w:sz w:val="44"/>
          <w:szCs w:val="32"/>
        </w:rPr>
        <w:br w:type="page"/>
      </w:r>
    </w:p>
    <w:p w:rsidR="00BB6ACB" w:rsidRPr="00BB6ACB" w:rsidRDefault="00BB6ACB" w:rsidP="00BB6ACB">
      <w:pPr>
        <w:pStyle w:val="Nadpis1"/>
        <w:rPr>
          <w:rFonts w:ascii="Times New Roman" w:hAnsi="Times New Roman" w:cs="Times New Roman"/>
          <w:sz w:val="40"/>
        </w:rPr>
      </w:pPr>
      <w:r w:rsidRPr="00BB6ACB">
        <w:rPr>
          <w:rFonts w:ascii="Times New Roman" w:hAnsi="Times New Roman" w:cs="Times New Roman"/>
          <w:b/>
          <w:color w:val="auto"/>
          <w:sz w:val="40"/>
          <w:u w:val="single"/>
        </w:rPr>
        <w:lastRenderedPageBreak/>
        <w:t>Delta WASP 4070 ZX</w:t>
      </w:r>
      <w:r>
        <w:rPr>
          <w:rFonts w:ascii="Times New Roman" w:hAnsi="Times New Roman" w:cs="Times New Roman"/>
          <w:color w:val="auto"/>
          <w:sz w:val="40"/>
        </w:rPr>
        <w:t xml:space="preserve"> </w:t>
      </w:r>
      <w:r w:rsidRPr="00BB6ACB">
        <w:rPr>
          <w:rFonts w:ascii="Times New Roman" w:hAnsi="Times New Roman" w:cs="Times New Roman"/>
          <w:color w:val="auto"/>
          <w:sz w:val="36"/>
          <w:szCs w:val="36"/>
        </w:rPr>
        <w:t>-</w:t>
      </w:r>
      <w:r w:rsidRPr="00BB6ACB">
        <w:rPr>
          <w:rStyle w:val="woocommerce-price-amount"/>
          <w:rFonts w:asciiTheme="minorHAnsi" w:hAnsiTheme="minorHAnsi" w:cstheme="minorHAnsi"/>
          <w:color w:val="auto"/>
          <w:sz w:val="36"/>
          <w:szCs w:val="36"/>
        </w:rPr>
        <w:t>16 668,00 </w:t>
      </w:r>
      <w:r w:rsidRPr="00BB6ACB">
        <w:rPr>
          <w:rStyle w:val="woocommerce-price-currencysymbol"/>
          <w:rFonts w:asciiTheme="minorHAnsi" w:hAnsiTheme="minorHAnsi" w:cstheme="minorHAnsi"/>
          <w:color w:val="auto"/>
          <w:sz w:val="36"/>
          <w:szCs w:val="36"/>
        </w:rPr>
        <w:t>€</w:t>
      </w:r>
      <w:r w:rsidRPr="00BB6ACB">
        <w:rPr>
          <w:rStyle w:val="price"/>
          <w:rFonts w:asciiTheme="minorHAnsi" w:hAnsiTheme="minorHAnsi" w:cstheme="minorHAnsi"/>
          <w:color w:val="auto"/>
          <w:sz w:val="36"/>
          <w:szCs w:val="36"/>
        </w:rPr>
        <w:t xml:space="preserve"> vrátane DPH</w:t>
      </w:r>
    </w:p>
    <w:p w:rsidR="00BB6ACB" w:rsidRDefault="00BB6ACB" w:rsidP="004D7DF6">
      <w:pPr>
        <w:pStyle w:val="Odsekzoznamu"/>
        <w:ind w:left="1494"/>
        <w:rPr>
          <w:b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-375497</wp:posOffset>
            </wp:positionH>
            <wp:positionV relativeFrom="paragraph">
              <wp:posOffset>505460</wp:posOffset>
            </wp:positionV>
            <wp:extent cx="2649855" cy="5179060"/>
            <wp:effectExtent l="0" t="0" r="0" b="0"/>
            <wp:wrapTight wrapText="bothSides">
              <wp:wrapPolygon edited="0">
                <wp:start x="621" y="79"/>
                <wp:lineTo x="311" y="318"/>
                <wp:lineTo x="311" y="20578"/>
                <wp:lineTo x="621" y="21452"/>
                <wp:lineTo x="19721" y="21452"/>
                <wp:lineTo x="20032" y="20578"/>
                <wp:lineTo x="20032" y="318"/>
                <wp:lineTo x="19721" y="79"/>
                <wp:lineTo x="621" y="79"/>
              </wp:wrapPolygon>
            </wp:wrapTight>
            <wp:docPr id="10" name="Obrázok 10" descr="https://shop.go3d.sk/wp-content/uploads/2022/06/4070-ZX-sq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hop.go3d.sk/wp-content/uploads/2022/06/4070-ZX-sq-800x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5" t="10289" r="26706" b="8524"/>
                    <a:stretch/>
                  </pic:blipFill>
                  <pic:spPr bwMode="auto">
                    <a:xfrm>
                      <a:off x="0" y="0"/>
                      <a:ext cx="2649855" cy="51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CB" w:rsidRPr="00BB6ACB" w:rsidRDefault="00BB6ACB" w:rsidP="00BB6ACB"/>
    <w:p w:rsidR="00BB6ACB" w:rsidRDefault="00BB6ACB" w:rsidP="00BB6ACB"/>
    <w:p w:rsidR="004D7DF6" w:rsidRPr="00BB6ACB" w:rsidRDefault="00BB6ACB" w:rsidP="00BB6ACB">
      <w:pPr>
        <w:pStyle w:val="Odsekzoznamu"/>
        <w:tabs>
          <w:tab w:val="left" w:pos="1107"/>
        </w:tabs>
        <w:jc w:val="both"/>
        <w:rPr>
          <w:sz w:val="32"/>
          <w:szCs w:val="32"/>
        </w:rPr>
      </w:pPr>
      <w:r w:rsidRPr="00BB6ACB">
        <w:rPr>
          <w:sz w:val="32"/>
          <w:szCs w:val="32"/>
        </w:rPr>
        <w:t xml:space="preserve">Nový model 4070 ZX vychádzajúci s predchodcu Industrial X je určený najmä pre pokročilé </w:t>
      </w:r>
      <w:proofErr w:type="spellStart"/>
      <w:r w:rsidRPr="00BB6ACB">
        <w:rPr>
          <w:sz w:val="32"/>
          <w:szCs w:val="32"/>
        </w:rPr>
        <w:t>termoplastické</w:t>
      </w:r>
      <w:proofErr w:type="spellEnd"/>
      <w:r w:rsidRPr="00BB6ACB">
        <w:rPr>
          <w:sz w:val="32"/>
          <w:szCs w:val="32"/>
        </w:rPr>
        <w:t xml:space="preserve"> materiály s rôznymi výplňami – hlavne karbón a sklenené vlákna pre dosiahnutie optimálnych mechanických vlastností. Pôvodné funkcie ako Hot &amp; </w:t>
      </w:r>
      <w:proofErr w:type="spellStart"/>
      <w:r w:rsidRPr="00BB6ACB">
        <w:rPr>
          <w:sz w:val="32"/>
          <w:szCs w:val="32"/>
        </w:rPr>
        <w:t>Cold</w:t>
      </w:r>
      <w:proofErr w:type="spellEnd"/>
      <w:r w:rsidRPr="00BB6ACB">
        <w:rPr>
          <w:sz w:val="32"/>
          <w:szCs w:val="32"/>
        </w:rPr>
        <w:t xml:space="preserve"> </w:t>
      </w:r>
      <w:proofErr w:type="spellStart"/>
      <w:r w:rsidRPr="00BB6ACB">
        <w:rPr>
          <w:sz w:val="32"/>
          <w:szCs w:val="32"/>
        </w:rPr>
        <w:t>Technology</w:t>
      </w:r>
      <w:proofErr w:type="spellEnd"/>
      <w:r w:rsidRPr="00BB6ACB">
        <w:rPr>
          <w:sz w:val="32"/>
          <w:szCs w:val="32"/>
        </w:rPr>
        <w:t xml:space="preserve"> pre aktívne riadenie termálnych podmienok tlače je teraz doplnený o vákuovú hliníkovú podložku, karbónové tyče a ďalši</w:t>
      </w:r>
      <w:bookmarkStart w:id="0" w:name="_GoBack"/>
      <w:bookmarkEnd w:id="0"/>
      <w:r w:rsidRPr="00BB6ACB">
        <w:rPr>
          <w:sz w:val="32"/>
          <w:szCs w:val="32"/>
        </w:rPr>
        <w:t>e pokročilé prvky.</w:t>
      </w:r>
    </w:p>
    <w:sectPr w:rsidR="004D7DF6" w:rsidRPr="00BB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C65"/>
    <w:multiLevelType w:val="hybridMultilevel"/>
    <w:tmpl w:val="68502BFC"/>
    <w:lvl w:ilvl="0" w:tplc="041B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AC20D0"/>
    <w:multiLevelType w:val="hybridMultilevel"/>
    <w:tmpl w:val="A92ED4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4ACE2E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3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1962"/>
    <w:multiLevelType w:val="hybridMultilevel"/>
    <w:tmpl w:val="D06C80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44"/>
    <w:rsid w:val="003B52E4"/>
    <w:rsid w:val="004D7DF6"/>
    <w:rsid w:val="00503D44"/>
    <w:rsid w:val="005E3370"/>
    <w:rsid w:val="00811080"/>
    <w:rsid w:val="00BB6ACB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B3D7"/>
  <w15:chartTrackingRefBased/>
  <w15:docId w15:val="{929AC984-32E3-4E5A-8B2B-FCA1609A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B6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link w:val="Nadpis4Char"/>
    <w:uiPriority w:val="9"/>
    <w:qFormat/>
    <w:rsid w:val="003B52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3370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E3370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3B52E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vit-eshop-boxprice">
    <w:name w:val="vit-eshop-box__price"/>
    <w:basedOn w:val="Predvolenpsmoodseku"/>
    <w:rsid w:val="003B52E4"/>
  </w:style>
  <w:style w:type="character" w:customStyle="1" w:styleId="Nadpis1Char">
    <w:name w:val="Nadpis 1 Char"/>
    <w:basedOn w:val="Predvolenpsmoodseku"/>
    <w:link w:val="Nadpis1"/>
    <w:uiPriority w:val="9"/>
    <w:rsid w:val="00BB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ice">
    <w:name w:val="price"/>
    <w:basedOn w:val="Predvolenpsmoodseku"/>
    <w:rsid w:val="00BB6ACB"/>
  </w:style>
  <w:style w:type="character" w:customStyle="1" w:styleId="woocommerce-price-amount">
    <w:name w:val="woocommerce-price-amount"/>
    <w:basedOn w:val="Predvolenpsmoodseku"/>
    <w:rsid w:val="00BB6ACB"/>
  </w:style>
  <w:style w:type="character" w:customStyle="1" w:styleId="woocommerce-price-currencysymbol">
    <w:name w:val="woocommerce-price-currencysymbol"/>
    <w:basedOn w:val="Predvolenpsmoodseku"/>
    <w:rsid w:val="00BB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HAPresov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Vaľková</dc:creator>
  <cp:keywords/>
  <dc:description/>
  <cp:lastModifiedBy>Dana Vaľková</cp:lastModifiedBy>
  <cp:revision>1</cp:revision>
  <dcterms:created xsi:type="dcterms:W3CDTF">2023-06-11T14:29:00Z</dcterms:created>
  <dcterms:modified xsi:type="dcterms:W3CDTF">2023-06-11T15:56:00Z</dcterms:modified>
</cp:coreProperties>
</file>