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AC76FB" w:rsidTr="001B1456">
        <w:tc>
          <w:tcPr>
            <w:tcW w:w="5303" w:type="dxa"/>
            <w:tcBorders>
              <w:bottom w:val="single" w:sz="4" w:space="0" w:color="auto"/>
              <w:right w:val="single" w:sz="4" w:space="0" w:color="auto"/>
            </w:tcBorders>
          </w:tcPr>
          <w:p w:rsidR="00AC76FB" w:rsidRPr="007A00FD" w:rsidRDefault="00AC76FB" w:rsidP="00AC76FB">
            <w:pPr>
              <w:rPr>
                <w:sz w:val="20"/>
              </w:rPr>
            </w:pPr>
            <w:r w:rsidRPr="007A00FD">
              <w:rPr>
                <w:sz w:val="20"/>
              </w:rPr>
              <w:t>Slnce v zlatej kolíske nad horou umiera,</w:t>
            </w:r>
            <w:r w:rsidRPr="007A00FD">
              <w:rPr>
                <w:sz w:val="20"/>
              </w:rPr>
              <w:br/>
              <w:t>Hlucho, temno na vzchode jak vprostred cmitera.</w:t>
            </w:r>
            <w:r w:rsidRPr="007A00FD">
              <w:rPr>
                <w:sz w:val="20"/>
              </w:rPr>
              <w:br/>
              <w:t>...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="001A68B5" w:rsidRPr="007A00FD">
              <w:rPr>
                <w:sz w:val="20"/>
              </w:rPr>
              <w:t xml:space="preserve">      </w:t>
            </w:r>
            <w:r w:rsidRPr="007A00FD">
              <w:rPr>
                <w:sz w:val="20"/>
              </w:rPr>
              <w:t>zhýna</w:t>
            </w:r>
            <w:r w:rsidRPr="007A00FD">
              <w:rPr>
                <w:sz w:val="20"/>
              </w:rPr>
              <w:br/>
              <w:t xml:space="preserve">... 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="001A68B5" w:rsidRPr="007A00FD">
              <w:rPr>
                <w:sz w:val="20"/>
              </w:rPr>
              <w:t xml:space="preserve">       </w:t>
            </w:r>
            <w:r w:rsidRPr="007A00FD">
              <w:rPr>
                <w:sz w:val="20"/>
              </w:rPr>
              <w:t xml:space="preserve"> syna.</w:t>
            </w:r>
          </w:p>
          <w:p w:rsidR="00AC76FB" w:rsidRPr="007A00FD" w:rsidRDefault="00AC76FB" w:rsidP="00AC76FB">
            <w:pPr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</w:p>
          <w:p w:rsidR="00AC76FB" w:rsidRPr="007A00FD" w:rsidRDefault="00AC76FB" w:rsidP="00AC76FB">
            <w:pPr>
              <w:jc w:val="right"/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>J. Botto</w:t>
            </w:r>
          </w:p>
          <w:p w:rsidR="00AC76FB" w:rsidRPr="007A00FD" w:rsidRDefault="00AC76FB" w:rsidP="00AC76FB">
            <w:pPr>
              <w:rPr>
                <w:sz w:val="20"/>
              </w:rPr>
            </w:pPr>
          </w:p>
          <w:p w:rsidR="00AC76FB" w:rsidRPr="007A00FD" w:rsidRDefault="00AC76FB" w:rsidP="00AC76FB">
            <w:pPr>
              <w:rPr>
                <w:sz w:val="20"/>
              </w:rPr>
            </w:pPr>
            <w:r w:rsidRPr="007A00FD">
              <w:rPr>
                <w:sz w:val="20"/>
              </w:rPr>
              <w:t>Uvrznúť svetu, syn strachu plachý?</w:t>
            </w:r>
            <w:r w:rsidRPr="007A00FD">
              <w:rPr>
                <w:sz w:val="20"/>
              </w:rPr>
              <w:br/>
              <w:t>Víťazstvo mu bez boja dať?</w:t>
            </w:r>
            <w:r w:rsidRPr="007A00FD">
              <w:rPr>
                <w:sz w:val="20"/>
              </w:rPr>
              <w:br/>
              <w:t>Učila dieťa potupiť strachy,</w:t>
            </w:r>
            <w:r w:rsidRPr="007A00FD">
              <w:rPr>
                <w:sz w:val="20"/>
              </w:rPr>
              <w:br/>
              <w:t>učila ho slovenská mať!</w:t>
            </w:r>
            <w:r w:rsidRPr="007A00FD">
              <w:rPr>
                <w:sz w:val="20"/>
              </w:rPr>
              <w:br/>
              <w:t>Keď padnem i ja v galibách sveta,</w:t>
            </w:r>
            <w:r w:rsidRPr="007A00FD">
              <w:rPr>
                <w:sz w:val="20"/>
              </w:rPr>
              <w:br/>
              <w:t>nech si tam potom vo tmách zastretá</w:t>
            </w:r>
            <w:r w:rsidRPr="007A00FD">
              <w:rPr>
                <w:sz w:val="20"/>
              </w:rPr>
              <w:br/>
              <w:t>zvoní života hodina:</w:t>
            </w:r>
            <w:r w:rsidRPr="007A00FD">
              <w:rPr>
                <w:sz w:val="20"/>
              </w:rPr>
              <w:br/>
              <w:t>Keď som ťa preznal, tajomná Víla,</w:t>
            </w:r>
            <w:r w:rsidRPr="007A00FD">
              <w:rPr>
                <w:sz w:val="20"/>
              </w:rPr>
              <w:br/>
              <w:t>odpusť – nemôže tu ľudská sila</w:t>
            </w:r>
            <w:r w:rsidRPr="007A00FD">
              <w:rPr>
                <w:sz w:val="20"/>
              </w:rPr>
              <w:br/>
              <w:t xml:space="preserve">prezrieť rady Hospodina! – </w:t>
            </w:r>
          </w:p>
          <w:p w:rsidR="00AC76FB" w:rsidRPr="007A00FD" w:rsidRDefault="00AC76FB" w:rsidP="00AC76FB">
            <w:pPr>
              <w:ind w:left="1416" w:firstLine="708"/>
              <w:jc w:val="right"/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>A. Sládkovič</w:t>
            </w:r>
          </w:p>
          <w:p w:rsidR="00AC76FB" w:rsidRDefault="00AC76FB" w:rsidP="008C7382"/>
        </w:tc>
        <w:tc>
          <w:tcPr>
            <w:tcW w:w="5303" w:type="dxa"/>
            <w:tcBorders>
              <w:left w:val="single" w:sz="4" w:space="0" w:color="auto"/>
              <w:bottom w:val="single" w:sz="4" w:space="0" w:color="auto"/>
            </w:tcBorders>
          </w:tcPr>
          <w:p w:rsidR="008F5A58" w:rsidRDefault="008F5A58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Slnce v zlatej kolíske nad horou umiera,</w:t>
            </w:r>
            <w:r w:rsidRPr="007A00FD">
              <w:rPr>
                <w:sz w:val="20"/>
              </w:rPr>
              <w:br/>
              <w:t>Hlucho, temno na vzchode jak vprostred cmitera.</w:t>
            </w:r>
            <w:r w:rsidRPr="007A00FD">
              <w:rPr>
                <w:sz w:val="20"/>
              </w:rPr>
              <w:br/>
              <w:t>...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zhýna</w:t>
            </w:r>
            <w:r w:rsidRPr="007A00FD">
              <w:rPr>
                <w:sz w:val="20"/>
              </w:rPr>
              <w:br/>
              <w:t xml:space="preserve">... 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  syna.</w:t>
            </w:r>
          </w:p>
          <w:p w:rsidR="00524187" w:rsidRPr="007A00FD" w:rsidRDefault="00524187" w:rsidP="00524187">
            <w:pPr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</w:p>
          <w:p w:rsidR="00524187" w:rsidRPr="007A00FD" w:rsidRDefault="00524187" w:rsidP="00524187">
            <w:pPr>
              <w:jc w:val="right"/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>J. Botto</w:t>
            </w:r>
          </w:p>
          <w:p w:rsidR="00524187" w:rsidRPr="007A00FD" w:rsidRDefault="00524187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Uvrznúť svetu, syn strachu plachý?</w:t>
            </w:r>
            <w:r w:rsidRPr="007A00FD">
              <w:rPr>
                <w:sz w:val="20"/>
              </w:rPr>
              <w:br/>
              <w:t>Víťazstvo mu bez boja dať?</w:t>
            </w:r>
            <w:r w:rsidRPr="007A00FD">
              <w:rPr>
                <w:sz w:val="20"/>
              </w:rPr>
              <w:br/>
              <w:t>Učila dieťa potupiť strachy,</w:t>
            </w:r>
            <w:r w:rsidRPr="007A00FD">
              <w:rPr>
                <w:sz w:val="20"/>
              </w:rPr>
              <w:br/>
              <w:t>učila ho slovenská mať!</w:t>
            </w:r>
            <w:r w:rsidRPr="007A00FD">
              <w:rPr>
                <w:sz w:val="20"/>
              </w:rPr>
              <w:br/>
              <w:t>Keď padnem i ja v galibách sveta,</w:t>
            </w:r>
            <w:r w:rsidRPr="007A00FD">
              <w:rPr>
                <w:sz w:val="20"/>
              </w:rPr>
              <w:br/>
              <w:t>nech si tam potom vo tmách zastretá</w:t>
            </w:r>
            <w:r w:rsidRPr="007A00FD">
              <w:rPr>
                <w:sz w:val="20"/>
              </w:rPr>
              <w:br/>
              <w:t>zvoní života hodina:</w:t>
            </w:r>
            <w:r w:rsidRPr="007A00FD">
              <w:rPr>
                <w:sz w:val="20"/>
              </w:rPr>
              <w:br/>
              <w:t>Keď som ťa preznal, tajomná Víla,</w:t>
            </w:r>
            <w:r w:rsidRPr="007A00FD">
              <w:rPr>
                <w:sz w:val="20"/>
              </w:rPr>
              <w:br/>
              <w:t>odpusť – nemôže tu ľudská sila</w:t>
            </w:r>
            <w:r w:rsidRPr="007A00FD">
              <w:rPr>
                <w:sz w:val="20"/>
              </w:rPr>
              <w:br/>
              <w:t xml:space="preserve">prezrieť rady Hospodina! – </w:t>
            </w:r>
          </w:p>
          <w:p w:rsidR="00AC76FB" w:rsidRDefault="00524187" w:rsidP="00524187">
            <w:r w:rsidRPr="007A00FD">
              <w:rPr>
                <w:i/>
                <w:sz w:val="20"/>
              </w:rPr>
              <w:t>A. Sládkovič</w:t>
            </w:r>
          </w:p>
        </w:tc>
      </w:tr>
      <w:tr w:rsidR="00AC76FB" w:rsidTr="001B1456">
        <w:tc>
          <w:tcPr>
            <w:tcW w:w="5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58" w:rsidRDefault="008F5A58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Slnce v zlatej kolíske nad horou umiera,</w:t>
            </w:r>
            <w:r w:rsidRPr="007A00FD">
              <w:rPr>
                <w:sz w:val="20"/>
              </w:rPr>
              <w:br/>
              <w:t>Hlucho, temno na vzchode jak vprostred cmitera.</w:t>
            </w:r>
            <w:r w:rsidRPr="007A00FD">
              <w:rPr>
                <w:sz w:val="20"/>
              </w:rPr>
              <w:br/>
              <w:t>...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zhýna</w:t>
            </w:r>
            <w:r w:rsidRPr="007A00FD">
              <w:rPr>
                <w:sz w:val="20"/>
              </w:rPr>
              <w:br/>
              <w:t xml:space="preserve">... 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  syna.</w:t>
            </w:r>
          </w:p>
          <w:p w:rsidR="00524187" w:rsidRPr="007A00FD" w:rsidRDefault="00524187" w:rsidP="00524187">
            <w:pPr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</w:p>
          <w:p w:rsidR="00524187" w:rsidRPr="007A00FD" w:rsidRDefault="00524187" w:rsidP="00524187">
            <w:pPr>
              <w:jc w:val="right"/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>J. Botto</w:t>
            </w:r>
          </w:p>
          <w:p w:rsidR="00524187" w:rsidRPr="007A00FD" w:rsidRDefault="00524187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Uvrznúť svetu, syn strachu plachý?</w:t>
            </w:r>
            <w:r w:rsidRPr="007A00FD">
              <w:rPr>
                <w:sz w:val="20"/>
              </w:rPr>
              <w:br/>
              <w:t>Víťazstvo mu bez boja dať?</w:t>
            </w:r>
            <w:r w:rsidRPr="007A00FD">
              <w:rPr>
                <w:sz w:val="20"/>
              </w:rPr>
              <w:br/>
              <w:t>Učila dieťa potupiť strachy,</w:t>
            </w:r>
            <w:r w:rsidRPr="007A00FD">
              <w:rPr>
                <w:sz w:val="20"/>
              </w:rPr>
              <w:br/>
              <w:t>učila ho slovenská mať!</w:t>
            </w:r>
            <w:r w:rsidRPr="007A00FD">
              <w:rPr>
                <w:sz w:val="20"/>
              </w:rPr>
              <w:br/>
              <w:t>Keď padnem i ja v galibách sveta,</w:t>
            </w:r>
            <w:r w:rsidRPr="007A00FD">
              <w:rPr>
                <w:sz w:val="20"/>
              </w:rPr>
              <w:br/>
              <w:t>nech si tam potom vo tmách zastretá</w:t>
            </w:r>
            <w:r w:rsidRPr="007A00FD">
              <w:rPr>
                <w:sz w:val="20"/>
              </w:rPr>
              <w:br/>
              <w:t>zvoní života hodina:</w:t>
            </w:r>
            <w:r w:rsidRPr="007A00FD">
              <w:rPr>
                <w:sz w:val="20"/>
              </w:rPr>
              <w:br/>
              <w:t>Keď som ťa preznal, tajomná Víla,</w:t>
            </w:r>
            <w:r w:rsidRPr="007A00FD">
              <w:rPr>
                <w:sz w:val="20"/>
              </w:rPr>
              <w:br/>
              <w:t>odpusť – nemôže tu ľudská sila</w:t>
            </w:r>
            <w:r w:rsidRPr="007A00FD">
              <w:rPr>
                <w:sz w:val="20"/>
              </w:rPr>
              <w:br/>
              <w:t xml:space="preserve">prezrieť rady Hospodina! – </w:t>
            </w:r>
          </w:p>
          <w:p w:rsidR="00AC76FB" w:rsidRDefault="00524187" w:rsidP="004B5E61">
            <w:pPr>
              <w:jc w:val="right"/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>A. Sládkovič</w:t>
            </w:r>
          </w:p>
          <w:p w:rsidR="004B5E61" w:rsidRDefault="004B5E61" w:rsidP="004B5E61">
            <w:pPr>
              <w:jc w:val="right"/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A58" w:rsidRDefault="008F5A58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Slnce v zlatej kolíske nad horou umiera,</w:t>
            </w:r>
            <w:r w:rsidRPr="007A00FD">
              <w:rPr>
                <w:sz w:val="20"/>
              </w:rPr>
              <w:br/>
              <w:t>Hlucho, temno na vzchode jak vprostred cmitera.</w:t>
            </w:r>
            <w:r w:rsidRPr="007A00FD">
              <w:rPr>
                <w:sz w:val="20"/>
              </w:rPr>
              <w:br/>
              <w:t>...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zhýna</w:t>
            </w:r>
            <w:r w:rsidRPr="007A00FD">
              <w:rPr>
                <w:sz w:val="20"/>
              </w:rPr>
              <w:br/>
              <w:t xml:space="preserve">... 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  syna.</w:t>
            </w:r>
          </w:p>
          <w:p w:rsidR="00524187" w:rsidRPr="007A00FD" w:rsidRDefault="00524187" w:rsidP="00524187">
            <w:pPr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</w:p>
          <w:p w:rsidR="00524187" w:rsidRPr="007A00FD" w:rsidRDefault="00524187" w:rsidP="00524187">
            <w:pPr>
              <w:jc w:val="right"/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>J. Botto</w:t>
            </w:r>
          </w:p>
          <w:p w:rsidR="00524187" w:rsidRPr="007A00FD" w:rsidRDefault="00524187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Uvrznúť svetu, syn strachu plachý?</w:t>
            </w:r>
            <w:r w:rsidRPr="007A00FD">
              <w:rPr>
                <w:sz w:val="20"/>
              </w:rPr>
              <w:br/>
              <w:t>Víťazstvo mu bez boja dať?</w:t>
            </w:r>
            <w:r w:rsidRPr="007A00FD">
              <w:rPr>
                <w:sz w:val="20"/>
              </w:rPr>
              <w:br/>
              <w:t>Učila dieťa potupiť strachy,</w:t>
            </w:r>
            <w:r w:rsidRPr="007A00FD">
              <w:rPr>
                <w:sz w:val="20"/>
              </w:rPr>
              <w:br/>
              <w:t>učila ho slovenská mať!</w:t>
            </w:r>
            <w:r w:rsidRPr="007A00FD">
              <w:rPr>
                <w:sz w:val="20"/>
              </w:rPr>
              <w:br/>
              <w:t>Keď padnem i ja v galibách sveta,</w:t>
            </w:r>
            <w:r w:rsidRPr="007A00FD">
              <w:rPr>
                <w:sz w:val="20"/>
              </w:rPr>
              <w:br/>
              <w:t>nech si tam potom vo tmách zastretá</w:t>
            </w:r>
            <w:r w:rsidRPr="007A00FD">
              <w:rPr>
                <w:sz w:val="20"/>
              </w:rPr>
              <w:br/>
              <w:t>zvoní života hodina:</w:t>
            </w:r>
            <w:r w:rsidRPr="007A00FD">
              <w:rPr>
                <w:sz w:val="20"/>
              </w:rPr>
              <w:br/>
              <w:t>Keď som ťa preznal, tajomná Víla,</w:t>
            </w:r>
            <w:r w:rsidRPr="007A00FD">
              <w:rPr>
                <w:sz w:val="20"/>
              </w:rPr>
              <w:br/>
              <w:t>odpusť – nemôže tu ľudská sila</w:t>
            </w:r>
            <w:r w:rsidRPr="007A00FD">
              <w:rPr>
                <w:sz w:val="20"/>
              </w:rPr>
              <w:br/>
              <w:t xml:space="preserve">prezrieť rady Hospodina! – </w:t>
            </w:r>
          </w:p>
          <w:p w:rsidR="00AC76FB" w:rsidRDefault="00524187" w:rsidP="004B5E61">
            <w:pPr>
              <w:jc w:val="right"/>
            </w:pPr>
            <w:r w:rsidRPr="007A00FD">
              <w:rPr>
                <w:i/>
                <w:sz w:val="20"/>
              </w:rPr>
              <w:t>A. Sládkovič</w:t>
            </w:r>
          </w:p>
        </w:tc>
      </w:tr>
      <w:tr w:rsidR="00524187" w:rsidTr="001B1456">
        <w:tc>
          <w:tcPr>
            <w:tcW w:w="5303" w:type="dxa"/>
            <w:tcBorders>
              <w:top w:val="single" w:sz="4" w:space="0" w:color="auto"/>
              <w:right w:val="single" w:sz="4" w:space="0" w:color="auto"/>
            </w:tcBorders>
          </w:tcPr>
          <w:p w:rsidR="008F5A58" w:rsidRDefault="008F5A58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Slnce v zlatej kolíske nad horou umiera,</w:t>
            </w:r>
            <w:r w:rsidRPr="007A00FD">
              <w:rPr>
                <w:sz w:val="20"/>
              </w:rPr>
              <w:br/>
              <w:t>Hlucho, temno na vzchode jak vprostred cmitera.</w:t>
            </w:r>
            <w:r w:rsidRPr="007A00FD">
              <w:rPr>
                <w:sz w:val="20"/>
              </w:rPr>
              <w:br/>
              <w:t>...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zhýna</w:t>
            </w:r>
            <w:r w:rsidRPr="007A00FD">
              <w:rPr>
                <w:sz w:val="20"/>
              </w:rPr>
              <w:br/>
              <w:t xml:space="preserve">... 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  syna.</w:t>
            </w:r>
          </w:p>
          <w:p w:rsidR="00524187" w:rsidRPr="007A00FD" w:rsidRDefault="00524187" w:rsidP="00524187">
            <w:pPr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</w:p>
          <w:p w:rsidR="00524187" w:rsidRPr="007A00FD" w:rsidRDefault="00524187" w:rsidP="00524187">
            <w:pPr>
              <w:jc w:val="right"/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>J. Botto</w:t>
            </w:r>
          </w:p>
          <w:p w:rsidR="00524187" w:rsidRPr="007A00FD" w:rsidRDefault="00524187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Uvrznúť svetu, syn strachu plachý?</w:t>
            </w:r>
            <w:r w:rsidRPr="007A00FD">
              <w:rPr>
                <w:sz w:val="20"/>
              </w:rPr>
              <w:br/>
              <w:t>Víťazstvo mu bez boja dať?</w:t>
            </w:r>
            <w:r w:rsidRPr="007A00FD">
              <w:rPr>
                <w:sz w:val="20"/>
              </w:rPr>
              <w:br/>
              <w:t>Učila dieťa potupiť strachy,</w:t>
            </w:r>
            <w:r w:rsidRPr="007A00FD">
              <w:rPr>
                <w:sz w:val="20"/>
              </w:rPr>
              <w:br/>
              <w:t>učila ho slovenská mať!</w:t>
            </w:r>
            <w:r w:rsidRPr="007A00FD">
              <w:rPr>
                <w:sz w:val="20"/>
              </w:rPr>
              <w:br/>
              <w:t>Keď padnem i ja v galibách sveta,</w:t>
            </w:r>
            <w:r w:rsidRPr="007A00FD">
              <w:rPr>
                <w:sz w:val="20"/>
              </w:rPr>
              <w:br/>
              <w:t>nech si tam potom vo tmách zastretá</w:t>
            </w:r>
            <w:r w:rsidRPr="007A00FD">
              <w:rPr>
                <w:sz w:val="20"/>
              </w:rPr>
              <w:br/>
              <w:t>zvoní života hodina:</w:t>
            </w:r>
            <w:r w:rsidRPr="007A00FD">
              <w:rPr>
                <w:sz w:val="20"/>
              </w:rPr>
              <w:br/>
              <w:t>Keď som ťa preznal, tajomná Víla,</w:t>
            </w:r>
            <w:r w:rsidRPr="007A00FD">
              <w:rPr>
                <w:sz w:val="20"/>
              </w:rPr>
              <w:br/>
              <w:t>odpusť – nemôže tu ľudská sila</w:t>
            </w:r>
            <w:r w:rsidRPr="007A00FD">
              <w:rPr>
                <w:sz w:val="20"/>
              </w:rPr>
              <w:br/>
              <w:t xml:space="preserve">prezrieť rady Hospodina! – </w:t>
            </w:r>
          </w:p>
          <w:p w:rsidR="00524187" w:rsidRPr="007A00FD" w:rsidRDefault="00524187" w:rsidP="004B5E61">
            <w:pPr>
              <w:jc w:val="right"/>
              <w:rPr>
                <w:sz w:val="20"/>
              </w:rPr>
            </w:pPr>
            <w:r w:rsidRPr="007A00FD">
              <w:rPr>
                <w:i/>
                <w:sz w:val="20"/>
              </w:rPr>
              <w:t>A. Sládkovič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</w:tcBorders>
          </w:tcPr>
          <w:p w:rsidR="008F5A58" w:rsidRDefault="008F5A58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Slnce v zlatej kolíske nad horou umiera,</w:t>
            </w:r>
            <w:r w:rsidRPr="007A00FD">
              <w:rPr>
                <w:sz w:val="20"/>
              </w:rPr>
              <w:br/>
              <w:t>Hlucho, temno na vzchode jak vprostred cmitera.</w:t>
            </w:r>
            <w:r w:rsidRPr="007A00FD">
              <w:rPr>
                <w:sz w:val="20"/>
              </w:rPr>
              <w:br/>
              <w:t>...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zhýna</w:t>
            </w:r>
            <w:r w:rsidRPr="007A00FD">
              <w:rPr>
                <w:sz w:val="20"/>
              </w:rPr>
              <w:br/>
              <w:t xml:space="preserve">... </w:t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</w:r>
            <w:r w:rsidRPr="007A00FD">
              <w:rPr>
                <w:sz w:val="20"/>
              </w:rPr>
              <w:tab/>
              <w:t xml:space="preserve">        syna.</w:t>
            </w:r>
          </w:p>
          <w:p w:rsidR="00524187" w:rsidRPr="007A00FD" w:rsidRDefault="00524187" w:rsidP="00524187">
            <w:pPr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  <w:r w:rsidRPr="007A00FD">
              <w:rPr>
                <w:i/>
                <w:sz w:val="20"/>
              </w:rPr>
              <w:tab/>
            </w:r>
          </w:p>
          <w:p w:rsidR="00524187" w:rsidRPr="007A00FD" w:rsidRDefault="00524187" w:rsidP="00524187">
            <w:pPr>
              <w:jc w:val="right"/>
              <w:rPr>
                <w:i/>
                <w:sz w:val="20"/>
              </w:rPr>
            </w:pPr>
            <w:r w:rsidRPr="007A00FD">
              <w:rPr>
                <w:i/>
                <w:sz w:val="20"/>
              </w:rPr>
              <w:t>J. Botto</w:t>
            </w:r>
          </w:p>
          <w:p w:rsidR="00524187" w:rsidRPr="007A00FD" w:rsidRDefault="00524187" w:rsidP="00524187">
            <w:pPr>
              <w:rPr>
                <w:sz w:val="20"/>
              </w:rPr>
            </w:pPr>
          </w:p>
          <w:p w:rsidR="00524187" w:rsidRPr="007A00FD" w:rsidRDefault="00524187" w:rsidP="00524187">
            <w:pPr>
              <w:rPr>
                <w:sz w:val="20"/>
              </w:rPr>
            </w:pPr>
            <w:r w:rsidRPr="007A00FD">
              <w:rPr>
                <w:sz w:val="20"/>
              </w:rPr>
              <w:t>Uvrznúť svetu, syn strachu plachý?</w:t>
            </w:r>
            <w:r w:rsidRPr="007A00FD">
              <w:rPr>
                <w:sz w:val="20"/>
              </w:rPr>
              <w:br/>
              <w:t>Víťazstvo mu bez boja dať?</w:t>
            </w:r>
            <w:r w:rsidRPr="007A00FD">
              <w:rPr>
                <w:sz w:val="20"/>
              </w:rPr>
              <w:br/>
              <w:t>Učila dieťa potupiť strachy,</w:t>
            </w:r>
            <w:r w:rsidRPr="007A00FD">
              <w:rPr>
                <w:sz w:val="20"/>
              </w:rPr>
              <w:br/>
              <w:t>učila ho slovenská mať!</w:t>
            </w:r>
            <w:r w:rsidRPr="007A00FD">
              <w:rPr>
                <w:sz w:val="20"/>
              </w:rPr>
              <w:br/>
              <w:t>Keď padnem i ja v galibách sveta,</w:t>
            </w:r>
            <w:r w:rsidRPr="007A00FD">
              <w:rPr>
                <w:sz w:val="20"/>
              </w:rPr>
              <w:br/>
              <w:t>nech si tam potom vo tmách zastretá</w:t>
            </w:r>
            <w:r w:rsidRPr="007A00FD">
              <w:rPr>
                <w:sz w:val="20"/>
              </w:rPr>
              <w:br/>
              <w:t>zvoní života hodina:</w:t>
            </w:r>
            <w:r w:rsidRPr="007A00FD">
              <w:rPr>
                <w:sz w:val="20"/>
              </w:rPr>
              <w:br/>
              <w:t>Keď som ťa preznal, tajomná Víla,</w:t>
            </w:r>
            <w:r w:rsidRPr="007A00FD">
              <w:rPr>
                <w:sz w:val="20"/>
              </w:rPr>
              <w:br/>
              <w:t>odpusť – nemôže tu ľudská sila</w:t>
            </w:r>
            <w:r w:rsidRPr="007A00FD">
              <w:rPr>
                <w:sz w:val="20"/>
              </w:rPr>
              <w:br/>
              <w:t xml:space="preserve">prezrieť rady Hospodina! – </w:t>
            </w:r>
          </w:p>
          <w:p w:rsidR="00524187" w:rsidRPr="007A00FD" w:rsidRDefault="00524187" w:rsidP="004B5E61">
            <w:pPr>
              <w:jc w:val="right"/>
              <w:rPr>
                <w:sz w:val="20"/>
              </w:rPr>
            </w:pPr>
            <w:r w:rsidRPr="007A00FD">
              <w:rPr>
                <w:i/>
                <w:sz w:val="20"/>
              </w:rPr>
              <w:t>A. Sládkovič</w:t>
            </w:r>
          </w:p>
        </w:tc>
      </w:tr>
    </w:tbl>
    <w:p w:rsidR="008C7382" w:rsidRDefault="008C7382" w:rsidP="008C7382"/>
    <w:p w:rsidR="00652EBB" w:rsidRDefault="00652EBB" w:rsidP="008C7382"/>
    <w:p w:rsidR="00784137" w:rsidRPr="00C75C1B" w:rsidRDefault="00122A1B" w:rsidP="00C75C1B">
      <w:pPr>
        <w:pStyle w:val="Nzov"/>
        <w:jc w:val="center"/>
        <w:rPr>
          <w:b/>
          <w:sz w:val="44"/>
        </w:rPr>
      </w:pPr>
      <w:r>
        <w:rPr>
          <w:b/>
          <w:noProof/>
          <w:sz w:val="20"/>
          <w:lang w:eastAsia="sk-SK" w:bidi="ar-SA"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1" type="#_x0000_t62" style="position:absolute;left:0;text-align:left;margin-left:393.8pt;margin-top:31.25pt;width:127.2pt;height:52.3pt;z-index:251669504" adj="-38292,-1838" fillcolor="#9bbb59 [3206]" strokecolor="#f2f2f2 [3041]" strokeweight="3pt">
            <v:shadow on="t" type="perspective" color="#4e6128 [1606]" opacity=".5" offset="1pt" offset2="-1pt"/>
            <v:textbox>
              <w:txbxContent>
                <w:p w:rsidR="00122A1B" w:rsidRPr="00122A1B" w:rsidRDefault="00122A1B" w:rsidP="00122A1B">
                  <w:r w:rsidRPr="00122A1B">
                    <w:t xml:space="preserve">majster </w:t>
                  </w:r>
                  <w:r w:rsidRPr="00122A1B">
                    <w:rPr>
                      <w:b/>
                    </w:rPr>
                    <w:t>symboliky</w:t>
                  </w:r>
                  <w:r w:rsidRPr="00122A1B">
                    <w:t xml:space="preserve"> a alegórie</w:t>
                  </w:r>
                </w:p>
                <w:p w:rsidR="00122A1B" w:rsidRDefault="00122A1B" w:rsidP="00122A1B"/>
              </w:txbxContent>
            </v:textbox>
          </v:shape>
        </w:pict>
      </w:r>
      <w:r w:rsidR="00784137" w:rsidRPr="00C75C1B">
        <w:rPr>
          <w:b/>
          <w:sz w:val="44"/>
        </w:rPr>
        <w:t>J. Botto – Smrť Jánošíkova</w:t>
      </w:r>
    </w:p>
    <w:p w:rsidR="00652EBB" w:rsidRDefault="008961F6" w:rsidP="008C7382">
      <w:r w:rsidRPr="008961F6">
        <w:rPr>
          <w:b/>
          <w:noProof/>
          <w:sz w:val="20"/>
        </w:rPr>
        <w:pict>
          <v:shape id="_x0000_s1033" type="#_x0000_t62" style="position:absolute;margin-left:2.8pt;margin-top:7.3pt;width:330.55pt;height:57.3pt;z-index:251662336" adj="6218,49533" fillcolor="#f79646 [3209]" strokecolor="#f2f2f2 [3041]" strokeweight="3pt">
            <v:shadow on="t" type="perspective" color="#974706 [1609]" opacity=".5" offset="1pt" offset2="-1pt"/>
            <v:textbox style="mso-next-textbox:#_x0000_s1033">
              <w:txbxContent>
                <w:p w:rsidR="00784137" w:rsidRPr="00784137" w:rsidRDefault="00784137" w:rsidP="00784137">
                  <w:r>
                    <w:t xml:space="preserve">zlatá kolíska – </w:t>
                  </w:r>
                  <w:r w:rsidRPr="00437A1C">
                    <w:rPr>
                      <w:b/>
                    </w:rPr>
                    <w:t>epiteton</w:t>
                  </w:r>
                  <w:r>
                    <w:t xml:space="preserve">, slnce umiera – </w:t>
                  </w:r>
                  <w:r w:rsidRPr="00437A1C">
                    <w:rPr>
                      <w:b/>
                    </w:rPr>
                    <w:t>metafora</w:t>
                  </w:r>
                  <w:r>
                    <w:t xml:space="preserve"> </w:t>
                  </w:r>
                  <w:r w:rsidRPr="002D5065">
                    <w:t xml:space="preserve">(personifikácia), kolíska/smrť – </w:t>
                  </w:r>
                  <w:r w:rsidR="002D5065" w:rsidRPr="002D5065">
                    <w:rPr>
                      <w:b/>
                    </w:rPr>
                    <w:t>k</w:t>
                  </w:r>
                  <w:r w:rsidR="00846AB3" w:rsidRPr="002D5065">
                    <w:rPr>
                      <w:b/>
                    </w:rPr>
                    <w:t>ontrast</w:t>
                  </w:r>
                  <w:r w:rsidR="00EC067E">
                    <w:rPr>
                      <w:b/>
                    </w:rPr>
                    <w:t>ný kompozičný princíp</w:t>
                  </w:r>
                  <w:r w:rsidR="00846AB3" w:rsidRPr="002D5065">
                    <w:t xml:space="preserve">, </w:t>
                  </w:r>
                  <w:r w:rsidR="00764703" w:rsidRPr="002D5065">
                    <w:t xml:space="preserve">…temno jak vprostred </w:t>
                  </w:r>
                  <w:r w:rsidR="002D5065" w:rsidRPr="002D5065">
                    <w:t>c</w:t>
                  </w:r>
                  <w:r w:rsidR="00764703" w:rsidRPr="002D5065">
                    <w:t xml:space="preserve">mitera </w:t>
                  </w:r>
                  <w:r w:rsidR="00F36DA7">
                    <w:t>–</w:t>
                  </w:r>
                  <w:r w:rsidR="00764703" w:rsidRPr="002D5065">
                    <w:t xml:space="preserve"> </w:t>
                  </w:r>
                  <w:r w:rsidR="00764703" w:rsidRPr="009B53BA">
                    <w:rPr>
                      <w:b/>
                    </w:rPr>
                    <w:t>prirovnanie</w:t>
                  </w:r>
                  <w:r>
                    <w:t xml:space="preserve"> </w:t>
                  </w:r>
                </w:p>
              </w:txbxContent>
            </v:textbox>
          </v:shape>
        </w:pict>
      </w:r>
    </w:p>
    <w:p w:rsidR="00784137" w:rsidRDefault="00784137" w:rsidP="00652EBB">
      <w:pPr>
        <w:rPr>
          <w:b/>
          <w:sz w:val="20"/>
        </w:rPr>
      </w:pPr>
    </w:p>
    <w:p w:rsidR="00784137" w:rsidRDefault="00784137" w:rsidP="00652EBB">
      <w:pPr>
        <w:rPr>
          <w:b/>
          <w:sz w:val="20"/>
        </w:rPr>
      </w:pPr>
    </w:p>
    <w:p w:rsidR="00784137" w:rsidRDefault="00784137" w:rsidP="00652EBB">
      <w:pPr>
        <w:rPr>
          <w:b/>
          <w:sz w:val="20"/>
        </w:rPr>
      </w:pPr>
    </w:p>
    <w:p w:rsidR="00784137" w:rsidRDefault="008961F6" w:rsidP="00652EBB">
      <w:pPr>
        <w:rPr>
          <w:b/>
          <w:sz w:val="20"/>
        </w:rPr>
      </w:pPr>
      <w:r>
        <w:rPr>
          <w:b/>
          <w:noProof/>
          <w:sz w:val="20"/>
        </w:rPr>
        <w:pict>
          <v:shape id="_x0000_s1031" type="#_x0000_t62" style="position:absolute;margin-left:278.3pt;margin-top:-.25pt;width:129.9pt;height:28.45pt;z-index:251661312" adj="-8805,10553" fillcolor="#c0504d [3205]" strokecolor="#f2f2f2 [3041]" strokeweight="3pt">
            <v:shadow on="t" type="perspective" color="#622423 [1605]" opacity=".5" offset="1pt" offset2="-1pt"/>
            <v:textbox>
              <w:txbxContent>
                <w:p w:rsidR="00660179" w:rsidRPr="00123853" w:rsidRDefault="00660179" w:rsidP="00660179">
                  <w:r>
                    <w:t>pravidelný počet slabík</w:t>
                  </w:r>
                </w:p>
              </w:txbxContent>
            </v:textbox>
          </v:shape>
        </w:pict>
      </w:r>
      <w:r>
        <w:rPr>
          <w:b/>
          <w:noProof/>
          <w:sz w:val="20"/>
        </w:rPr>
        <w:pict>
          <v:shape id="_x0000_s1028" type="#_x0000_t62" style="position:absolute;margin-left:164.15pt;margin-top:-.25pt;width:58.6pt;height:28.45pt;z-index:251659264" adj="-18762,31736" fillcolor="#c0504d [3205]" strokecolor="#f2f2f2 [3041]" strokeweight="3pt">
            <v:shadow on="t" type="perspective" color="#622423 [1605]" opacity=".5" offset="1pt" offset2="-1pt"/>
            <v:textbox>
              <w:txbxContent>
                <w:p w:rsidR="00123853" w:rsidRPr="00437A1C" w:rsidRDefault="00123853" w:rsidP="00123853">
                  <w:pPr>
                    <w:rPr>
                      <w:b/>
                    </w:rPr>
                  </w:pPr>
                  <w:r w:rsidRPr="00437A1C">
                    <w:rPr>
                      <w:b/>
                    </w:rPr>
                    <w:t>dieréza</w:t>
                  </w:r>
                </w:p>
              </w:txbxContent>
            </v:textbox>
          </v:shape>
        </w:pict>
      </w:r>
    </w:p>
    <w:p w:rsidR="00784137" w:rsidRDefault="00784137" w:rsidP="00652EBB">
      <w:pPr>
        <w:rPr>
          <w:b/>
          <w:sz w:val="20"/>
        </w:rPr>
      </w:pPr>
    </w:p>
    <w:p w:rsidR="00652EBB" w:rsidRPr="00601263" w:rsidRDefault="008961F6" w:rsidP="00652EBB">
      <w:pPr>
        <w:rPr>
          <w:sz w:val="24"/>
        </w:rPr>
      </w:pPr>
      <w:r w:rsidRPr="008961F6">
        <w:rPr>
          <w:b/>
          <w:noProof/>
          <w:sz w:val="24"/>
        </w:rPr>
        <w:pict>
          <v:shape id="_x0000_s1027" type="#_x0000_t62" style="position:absolute;margin-left:348.5pt;margin-top:16.45pt;width:172.5pt;height:43.45pt;z-index:251658240" adj="-18200,-4897" fillcolor="#4f81bd [3204]" strokecolor="#f2f2f2 [3041]" strokeweight="3pt">
            <v:shadow on="t" type="perspective" color="#243f60 [1604]" opacity=".5" offset="1pt" offset2="-1pt"/>
            <v:textbox>
              <w:txbxContent>
                <w:p w:rsidR="00CD25C3" w:rsidRDefault="00CD25C3" w:rsidP="00CD25C3">
                  <w:r w:rsidRPr="00660179">
                    <w:rPr>
                      <w:i/>
                    </w:rPr>
                    <w:t>umiera/cmitera</w:t>
                  </w:r>
                  <w:r w:rsidR="00123853" w:rsidRPr="00660179">
                    <w:rPr>
                      <w:i/>
                    </w:rPr>
                    <w:t>, zhýna/syna</w:t>
                  </w:r>
                  <w:r>
                    <w:br/>
                  </w:r>
                  <w:r w:rsidRPr="00437A1C">
                    <w:rPr>
                      <w:b/>
                    </w:rPr>
                    <w:t>združený rým</w:t>
                  </w:r>
                  <w:r>
                    <w:t>, párne rýmované</w:t>
                  </w:r>
                </w:p>
                <w:p w:rsidR="00CD25C3" w:rsidRDefault="00CD25C3"/>
              </w:txbxContent>
            </v:textbox>
          </v:shape>
        </w:pict>
      </w:r>
      <w:r w:rsidR="00652EBB" w:rsidRPr="00601263">
        <w:rPr>
          <w:sz w:val="24"/>
        </w:rPr>
        <w:t>Slnce v zlatej kolíske nad horou umiera,</w:t>
      </w:r>
      <w:r w:rsidR="00652EBB" w:rsidRPr="00601263">
        <w:rPr>
          <w:sz w:val="24"/>
        </w:rPr>
        <w:br/>
        <w:t>Hlucho, temno na vzchode jak vprostred cmitera.</w:t>
      </w:r>
      <w:r w:rsidR="00652EBB" w:rsidRPr="00601263">
        <w:rPr>
          <w:sz w:val="24"/>
        </w:rPr>
        <w:br/>
        <w:t>...</w:t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466E3E" w:rsidRPr="00601263">
        <w:rPr>
          <w:sz w:val="24"/>
        </w:rPr>
        <w:t xml:space="preserve">     </w:t>
      </w:r>
      <w:r w:rsidR="00466E3E" w:rsidRPr="00601263">
        <w:rPr>
          <w:sz w:val="24"/>
        </w:rPr>
        <w:tab/>
      </w:r>
      <w:r w:rsidR="00652EBB" w:rsidRPr="00601263">
        <w:rPr>
          <w:sz w:val="24"/>
        </w:rPr>
        <w:tab/>
        <w:t xml:space="preserve">      zhýna</w:t>
      </w:r>
      <w:r w:rsidR="00652EBB" w:rsidRPr="00601263">
        <w:rPr>
          <w:sz w:val="24"/>
        </w:rPr>
        <w:br/>
        <w:t xml:space="preserve">... </w:t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</w:r>
      <w:r w:rsidR="00652EBB" w:rsidRPr="00601263">
        <w:rPr>
          <w:sz w:val="24"/>
        </w:rPr>
        <w:tab/>
        <w:t xml:space="preserve">        syna.</w:t>
      </w:r>
    </w:p>
    <w:p w:rsidR="00652EBB" w:rsidRPr="007A00FD" w:rsidRDefault="00652EBB" w:rsidP="00652EBB">
      <w:pPr>
        <w:rPr>
          <w:i/>
          <w:sz w:val="20"/>
        </w:rPr>
      </w:pPr>
      <w:r w:rsidRPr="007A00FD">
        <w:rPr>
          <w:i/>
          <w:sz w:val="20"/>
        </w:rPr>
        <w:tab/>
      </w:r>
      <w:r w:rsidRPr="007A00FD">
        <w:rPr>
          <w:i/>
          <w:sz w:val="20"/>
        </w:rPr>
        <w:tab/>
      </w:r>
      <w:r w:rsidRPr="007A00FD">
        <w:rPr>
          <w:i/>
          <w:sz w:val="20"/>
        </w:rPr>
        <w:tab/>
      </w:r>
      <w:r w:rsidRPr="007A00FD">
        <w:rPr>
          <w:i/>
          <w:sz w:val="20"/>
        </w:rPr>
        <w:tab/>
      </w:r>
      <w:r w:rsidRPr="007A00FD">
        <w:rPr>
          <w:i/>
          <w:sz w:val="20"/>
        </w:rPr>
        <w:tab/>
      </w:r>
    </w:p>
    <w:p w:rsidR="00652EBB" w:rsidRDefault="005C14B2" w:rsidP="00652EBB">
      <w:pPr>
        <w:rPr>
          <w:sz w:val="20"/>
        </w:rPr>
      </w:pPr>
      <w:r>
        <w:rPr>
          <w:b/>
          <w:noProof/>
          <w:sz w:val="20"/>
          <w:lang w:eastAsia="sk-SK" w:bidi="ar-SA"/>
        </w:rPr>
        <w:pict>
          <v:shape id="_x0000_s1038" type="#_x0000_t62" style="position:absolute;margin-left:-8.35pt;margin-top:1.65pt;width:286.65pt;height:60.4pt;z-index:251667456" adj="5629,-15664" fillcolor="#9bbb59 [3206]" strokecolor="#f2f2f2 [3041]" strokeweight="3pt">
            <v:shadow on="t" type="perspective" color="#4e6128 [1606]" opacity=".5" offset="1pt" offset2="-1pt"/>
            <v:textbox style="mso-next-textbox:#_x0000_s1038">
              <w:txbxContent>
                <w:p w:rsidR="00075BE2" w:rsidRPr="00075BE2" w:rsidRDefault="005C14B2" w:rsidP="00075BE2">
                  <w:r>
                    <w:t>silný vplyv</w:t>
                  </w:r>
                  <w:r w:rsidR="00075BE2">
                    <w:t> </w:t>
                  </w:r>
                  <w:r w:rsidR="00075BE2" w:rsidRPr="005C14B2">
                    <w:rPr>
                      <w:b/>
                    </w:rPr>
                    <w:t>ľudovej slovesnosti</w:t>
                  </w:r>
                  <w:r>
                    <w:t xml:space="preserve"> – </w:t>
                  </w:r>
                  <w:r w:rsidR="0080248D">
                    <w:t xml:space="preserve">štúrovci v nej videli </w:t>
                  </w:r>
                  <w:r>
                    <w:t xml:space="preserve">prejav ducha národa, ale potrebovali </w:t>
                  </w:r>
                  <w:r w:rsidRPr="005C14B2">
                    <w:rPr>
                      <w:i/>
                    </w:rPr>
                    <w:t>literatúru</w:t>
                  </w:r>
                  <w:r>
                    <w:t xml:space="preserve">, </w:t>
                  </w:r>
                  <w:r w:rsidRPr="005C14B2">
                    <w:rPr>
                      <w:i/>
                    </w:rPr>
                    <w:t>slovesnosť</w:t>
                  </w:r>
                  <w:r>
                    <w:t xml:space="preserve"> nestačila</w:t>
                  </w:r>
                  <w:r w:rsidR="00135B31">
                    <w:t>... (J. M. Hurban)</w:t>
                  </w:r>
                </w:p>
              </w:txbxContent>
            </v:textbox>
          </v:shape>
        </w:pict>
      </w:r>
      <w:r w:rsidR="008961F6" w:rsidRPr="008961F6">
        <w:rPr>
          <w:b/>
          <w:noProof/>
          <w:sz w:val="20"/>
        </w:rPr>
        <w:pict>
          <v:shape id="_x0000_s1029" type="#_x0000_t62" style="position:absolute;margin-left:295.45pt;margin-top:1.65pt;width:191.6pt;height:26.45pt;z-index:251660288" adj="-7649,-52959" fillcolor="black [3200]" strokecolor="#f2f2f2 [3041]" strokeweight="3pt">
            <v:shadow on="t" type="perspective" color="#7f7f7f [1601]" opacity=".5" offset="1pt" offset2="-1pt"/>
            <v:textbox style="mso-next-textbox:#_x0000_s1029">
              <w:txbxContent>
                <w:p w:rsidR="00123853" w:rsidRPr="00437A1C" w:rsidRDefault="00123853" w:rsidP="00123853">
                  <w:pPr>
                    <w:rPr>
                      <w:b/>
                    </w:rPr>
                  </w:pPr>
                  <w:r w:rsidRPr="00437A1C">
                    <w:rPr>
                      <w:b/>
                    </w:rPr>
                    <w:t>rytmicko-syntaktický paralelizmus</w:t>
                  </w:r>
                </w:p>
              </w:txbxContent>
            </v:textbox>
          </v:shape>
        </w:pict>
      </w:r>
    </w:p>
    <w:p w:rsidR="00466E3E" w:rsidRDefault="00466E3E" w:rsidP="008F26BC">
      <w:pPr>
        <w:rPr>
          <w:b/>
          <w:sz w:val="20"/>
        </w:rPr>
      </w:pPr>
    </w:p>
    <w:p w:rsidR="00854B6B" w:rsidRDefault="00854B6B" w:rsidP="00854B6B">
      <w:pPr>
        <w:rPr>
          <w:b/>
          <w:sz w:val="20"/>
        </w:rPr>
      </w:pPr>
    </w:p>
    <w:p w:rsidR="00854B6B" w:rsidRPr="00C75C1B" w:rsidRDefault="00854B6B" w:rsidP="00C75C1B">
      <w:pPr>
        <w:pStyle w:val="Nzov"/>
        <w:jc w:val="center"/>
        <w:rPr>
          <w:b/>
          <w:sz w:val="44"/>
        </w:rPr>
      </w:pPr>
      <w:r w:rsidRPr="00C75C1B">
        <w:rPr>
          <w:b/>
          <w:sz w:val="44"/>
        </w:rPr>
        <w:t>A. Sládkovič - Marína</w:t>
      </w:r>
    </w:p>
    <w:p w:rsidR="00466E3E" w:rsidRDefault="003D18E2" w:rsidP="008F26BC">
      <w:pPr>
        <w:rPr>
          <w:b/>
          <w:sz w:val="20"/>
        </w:rPr>
      </w:pPr>
      <w:r>
        <w:rPr>
          <w:b/>
          <w:noProof/>
          <w:sz w:val="20"/>
          <w:lang w:eastAsia="sk-SK" w:bidi="ar-SA"/>
        </w:rPr>
        <w:pict>
          <v:shape id="_x0000_s1034" type="#_x0000_t62" style="position:absolute;margin-left:215.3pt;margin-top:2.25pt;width:264.9pt;height:42.8pt;z-index:251663360" adj="-11208,33763" fillcolor="#c0504d [3205]" strokecolor="#f2f2f2 [3041]" strokeweight="3pt">
            <v:shadow on="t" type="perspective" color="#622423 [1605]" opacity=".5" offset="1pt" offset2="-1pt"/>
            <v:textbox>
              <w:txbxContent>
                <w:p w:rsidR="004E35D5" w:rsidRPr="00437A1C" w:rsidRDefault="004E35D5" w:rsidP="004E35D5">
                  <w:pPr>
                    <w:rPr>
                      <w:b/>
                    </w:rPr>
                  </w:pPr>
                  <w:r>
                    <w:rPr>
                      <w:b/>
                    </w:rPr>
                    <w:t>D</w:t>
                  </w:r>
                  <w:r w:rsidRPr="00437A1C">
                    <w:rPr>
                      <w:b/>
                    </w:rPr>
                    <w:t>ieréza</w:t>
                  </w:r>
                  <w:r>
                    <w:rPr>
                      <w:b/>
                    </w:rPr>
                    <w:t xml:space="preserve"> </w:t>
                  </w:r>
                  <w:r w:rsidRPr="00A5686C">
                    <w:t xml:space="preserve">sa neuplatňuje tak dôsledne ako u J. </w:t>
                  </w:r>
                  <w:r w:rsidRPr="00A5686C">
                    <w:t>Bottu</w:t>
                  </w:r>
                  <w:r w:rsidR="003D18E2">
                    <w:t>, príp. absencia polveršovej prestávky</w:t>
                  </w:r>
                  <w:r w:rsidRPr="00A5686C">
                    <w:t>.</w:t>
                  </w:r>
                </w:p>
              </w:txbxContent>
            </v:textbox>
          </v:shape>
        </w:pict>
      </w:r>
      <w:r w:rsidR="00122A1B" w:rsidRPr="008961F6">
        <w:rPr>
          <w:b/>
          <w:noProof/>
          <w:sz w:val="20"/>
          <w:lang w:eastAsia="sk-SK" w:bidi="ar-SA"/>
        </w:rPr>
        <w:pict>
          <v:shape id="_x0000_s1039" type="#_x0000_t62" style="position:absolute;margin-left:-4.95pt;margin-top:10.4pt;width:203.3pt;height:29.2pt;z-index:251668480" adj="22434,-18789" fillcolor="#9bbb59 [3206]" strokecolor="#f2f2f2 [3041]" strokeweight="3pt">
            <v:shadow on="t" type="perspective" color="#4e6128 [1606]" opacity=".5" offset="1pt" offset2="-1pt"/>
            <v:textbox>
              <w:txbxContent>
                <w:p w:rsidR="00075BE2" w:rsidRPr="00075BE2" w:rsidRDefault="00075BE2" w:rsidP="00075BE2">
                  <w:r w:rsidRPr="00122A1B">
                    <w:rPr>
                      <w:b/>
                    </w:rPr>
                    <w:t>najmenej ľudový</w:t>
                  </w:r>
                  <w:r>
                    <w:t xml:space="preserve"> spomedzi štúrovcov</w:t>
                  </w:r>
                </w:p>
              </w:txbxContent>
            </v:textbox>
          </v:shape>
        </w:pict>
      </w:r>
    </w:p>
    <w:p w:rsidR="00466E3E" w:rsidRDefault="00466E3E" w:rsidP="008F26BC">
      <w:pPr>
        <w:rPr>
          <w:b/>
          <w:sz w:val="20"/>
        </w:rPr>
      </w:pPr>
    </w:p>
    <w:p w:rsidR="00466E3E" w:rsidRDefault="008961F6" w:rsidP="008F26BC">
      <w:pPr>
        <w:rPr>
          <w:b/>
          <w:sz w:val="20"/>
        </w:rPr>
      </w:pPr>
      <w:r w:rsidRPr="008961F6">
        <w:rPr>
          <w:noProof/>
          <w:sz w:val="20"/>
          <w:lang w:eastAsia="sk-SK" w:bidi="ar-SA"/>
        </w:rPr>
        <w:pict>
          <v:shape id="_x0000_s1035" type="#_x0000_t62" style="position:absolute;margin-left:340.95pt;margin-top:7.15pt;width:114.95pt;height:135.15pt;z-index:251664384" adj="-16968,13105" fillcolor="#4f81bd [3204]" strokecolor="#f2f2f2 [3041]" strokeweight="3pt">
            <v:shadow on="t" type="perspective" color="#243f60 [1604]" opacity=".5" offset="1pt" offset2="-1pt"/>
            <v:textbox>
              <w:txbxContent>
                <w:p w:rsidR="00A5686C" w:rsidRPr="00A5686C" w:rsidRDefault="00A5686C" w:rsidP="00A5686C">
                  <w:pPr>
                    <w:rPr>
                      <w:b/>
                    </w:rPr>
                  </w:pPr>
                  <w:r w:rsidRPr="00A5686C">
                    <w:rPr>
                      <w:b/>
                    </w:rPr>
                    <w:t>rým:</w:t>
                  </w:r>
                </w:p>
                <w:p w:rsidR="00A5686C" w:rsidRPr="006B3237" w:rsidRDefault="00A5686C" w:rsidP="00A5686C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b/>
                    </w:rPr>
                  </w:pPr>
                  <w:r w:rsidRPr="006B3237">
                    <w:rPr>
                      <w:b/>
                    </w:rPr>
                    <w:t>striedavý,</w:t>
                  </w:r>
                </w:p>
                <w:p w:rsidR="00A5686C" w:rsidRPr="006B3237" w:rsidRDefault="00A5686C" w:rsidP="00A5686C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b/>
                    </w:rPr>
                  </w:pPr>
                  <w:r w:rsidRPr="006B3237">
                    <w:rPr>
                      <w:b/>
                    </w:rPr>
                    <w:t>združený,</w:t>
                  </w:r>
                </w:p>
                <w:p w:rsidR="00A5686C" w:rsidRPr="006B3237" w:rsidRDefault="00A5686C" w:rsidP="00A5686C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b/>
                    </w:rPr>
                  </w:pPr>
                  <w:r w:rsidRPr="006B3237">
                    <w:rPr>
                      <w:b/>
                    </w:rPr>
                    <w:t>obkročný</w:t>
                  </w:r>
                </w:p>
                <w:p w:rsidR="00A5686C" w:rsidRDefault="003D18E2" w:rsidP="00A5686C">
                  <w:r>
                    <w:t>nepravidelný výskyt združených rýmov</w:t>
                  </w:r>
                </w:p>
              </w:txbxContent>
            </v:textbox>
          </v:shape>
        </w:pict>
      </w:r>
    </w:p>
    <w:p w:rsidR="00652EBB" w:rsidRPr="00601263" w:rsidRDefault="008961F6" w:rsidP="00652EBB">
      <w:pPr>
        <w:rPr>
          <w:sz w:val="24"/>
        </w:rPr>
      </w:pPr>
      <w:r>
        <w:rPr>
          <w:noProof/>
          <w:sz w:val="24"/>
          <w:lang w:eastAsia="sk-SK" w:bidi="ar-SA"/>
        </w:rPr>
        <w:pict>
          <v:shape id="_x0000_s1036" type="#_x0000_t62" style="position:absolute;margin-left:250.75pt;margin-top:129.3pt;width:205.15pt;height:62.5pt;z-index:251665408" adj="-6149,-12096" fillcolor="black [3200]" strokecolor="#f2f2f2 [3041]" strokeweight="3pt">
            <v:shadow on="t" type="perspective" color="#7f7f7f [1601]" opacity=".5" offset="1pt" offset2="-1pt"/>
            <v:textbox style="mso-next-textbox:#_x0000_s1036">
              <w:txbxContent>
                <w:p w:rsidR="00A5686C" w:rsidRPr="001C7553" w:rsidRDefault="00A5686C" w:rsidP="00A5686C">
                  <w:pPr>
                    <w:rPr>
                      <w:b/>
                    </w:rPr>
                  </w:pPr>
                  <w:r w:rsidRPr="001C7553">
                    <w:rPr>
                      <w:b/>
                    </w:rPr>
                    <w:t>veršový presah</w:t>
                  </w:r>
                  <w:r w:rsidR="009C33DE">
                    <w:rPr>
                      <w:b/>
                    </w:rPr>
                    <w:t xml:space="preserve"> –</w:t>
                  </w:r>
                  <w:r w:rsidRPr="001C7553">
                    <w:t xml:space="preserve"> narúša sa rytmicko-syntaktický paralelizmus</w:t>
                  </w:r>
                  <w:r w:rsidR="00EA1CB8">
                    <w:t>, nepravidelný rytmus</w:t>
                  </w:r>
                </w:p>
              </w:txbxContent>
            </v:textbox>
          </v:shape>
        </w:pict>
      </w:r>
      <w:r w:rsidR="00652EBB" w:rsidRPr="00601263">
        <w:rPr>
          <w:sz w:val="24"/>
        </w:rPr>
        <w:t>Uvrznúť svetu, syn strachu plachý?</w:t>
      </w:r>
      <w:r w:rsidR="00652EBB" w:rsidRPr="00601263">
        <w:rPr>
          <w:sz w:val="24"/>
        </w:rPr>
        <w:br/>
        <w:t>Víťazstvo mu bez boja dať?</w:t>
      </w:r>
      <w:r w:rsidR="00652EBB" w:rsidRPr="00601263">
        <w:rPr>
          <w:sz w:val="24"/>
        </w:rPr>
        <w:br/>
        <w:t>Učila dieťa potupiť strachy,</w:t>
      </w:r>
      <w:r w:rsidR="00652EBB" w:rsidRPr="00601263">
        <w:rPr>
          <w:sz w:val="24"/>
        </w:rPr>
        <w:br/>
        <w:t>učila ho slovenská mať!</w:t>
      </w:r>
      <w:r w:rsidR="00652EBB" w:rsidRPr="00601263">
        <w:rPr>
          <w:sz w:val="24"/>
        </w:rPr>
        <w:br/>
        <w:t>Keď padnem i ja v galibách sveta,</w:t>
      </w:r>
      <w:r w:rsidR="00652EBB" w:rsidRPr="00601263">
        <w:rPr>
          <w:sz w:val="24"/>
        </w:rPr>
        <w:br/>
        <w:t>nech si tam potom vo tmách zastretá</w:t>
      </w:r>
      <w:r w:rsidR="00652EBB" w:rsidRPr="00601263">
        <w:rPr>
          <w:sz w:val="24"/>
        </w:rPr>
        <w:br/>
        <w:t>zvoní života hodina:</w:t>
      </w:r>
      <w:r w:rsidR="00652EBB" w:rsidRPr="00601263">
        <w:rPr>
          <w:sz w:val="24"/>
        </w:rPr>
        <w:br/>
        <w:t>Keď som ťa preznal, tajomná Víla,</w:t>
      </w:r>
      <w:r w:rsidR="00652EBB" w:rsidRPr="00601263">
        <w:rPr>
          <w:sz w:val="24"/>
        </w:rPr>
        <w:br/>
        <w:t>odpusť – nemôže tu ľudská sila</w:t>
      </w:r>
      <w:r w:rsidR="00652EBB" w:rsidRPr="00601263">
        <w:rPr>
          <w:sz w:val="24"/>
        </w:rPr>
        <w:br/>
        <w:t xml:space="preserve">prezrieť rady Hospodina! – </w:t>
      </w:r>
    </w:p>
    <w:p w:rsidR="008F26BC" w:rsidRDefault="008961F6" w:rsidP="008F26BC">
      <w:pPr>
        <w:rPr>
          <w:i/>
          <w:sz w:val="20"/>
        </w:rPr>
      </w:pPr>
      <w:r w:rsidRPr="008961F6">
        <w:rPr>
          <w:noProof/>
          <w:lang w:eastAsia="sk-SK" w:bidi="ar-SA"/>
        </w:rPr>
        <w:pict>
          <v:shape id="_x0000_s1037" type="#_x0000_t62" style="position:absolute;margin-left:99.85pt;margin-top:21.75pt;width:268.25pt;height:56.45pt;z-index:251666432" adj="-3148,-7328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AB4683" w:rsidRPr="003D18E2" w:rsidRDefault="00366630" w:rsidP="00AB4683">
                  <w:r>
                    <w:t xml:space="preserve">spojenie osobnej (intímnej), konkr. </w:t>
                  </w:r>
                  <w:r w:rsidRPr="00855897">
                    <w:rPr>
                      <w:b/>
                    </w:rPr>
                    <w:t>ľúbostnej lyriky</w:t>
                  </w:r>
                  <w:r>
                    <w:t xml:space="preserve"> a </w:t>
                  </w:r>
                  <w:r w:rsidRPr="00855897">
                    <w:rPr>
                      <w:b/>
                    </w:rPr>
                    <w:t>spoločenskej lyriky</w:t>
                  </w:r>
                  <w:r w:rsidR="003D18E2">
                    <w:rPr>
                      <w:b/>
                    </w:rPr>
                    <w:t xml:space="preserve">... </w:t>
                  </w:r>
                  <w:r w:rsidR="003D18E2" w:rsidRPr="003D18E2">
                    <w:t>nepochopenie, kritika štúrovcov</w:t>
                  </w:r>
                </w:p>
              </w:txbxContent>
            </v:textbox>
          </v:shape>
        </w:pict>
      </w:r>
    </w:p>
    <w:p w:rsidR="00652EBB" w:rsidRDefault="00652EBB" w:rsidP="008C7382"/>
    <w:p w:rsidR="00371C19" w:rsidRDefault="00371C19" w:rsidP="008C7382"/>
    <w:p w:rsidR="00075065" w:rsidRDefault="00075065" w:rsidP="008C7382">
      <w:r>
        <w:t>Použitá literatúra:</w:t>
      </w:r>
    </w:p>
    <w:p w:rsidR="00075065" w:rsidRPr="008C7382" w:rsidRDefault="00075065" w:rsidP="008C7382">
      <w:r>
        <w:t>Urban, J.: Utrpenie mladého poeta. Bratislava : Slovenský spisovateľ, 199</w:t>
      </w:r>
      <w:r w:rsidR="005B1656">
        <w:t>9</w:t>
      </w:r>
      <w:r>
        <w:t>.</w:t>
      </w:r>
    </w:p>
    <w:sectPr w:rsidR="00075065" w:rsidRPr="008C7382" w:rsidSect="00AC76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23EF0"/>
    <w:multiLevelType w:val="hybridMultilevel"/>
    <w:tmpl w:val="2B3293F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96723"/>
    <w:multiLevelType w:val="hybridMultilevel"/>
    <w:tmpl w:val="D502476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6E15"/>
    <w:multiLevelType w:val="hybridMultilevel"/>
    <w:tmpl w:val="7B48DE6A"/>
    <w:lvl w:ilvl="0" w:tplc="15E8CA6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216FA"/>
    <w:multiLevelType w:val="hybridMultilevel"/>
    <w:tmpl w:val="473E6B8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077A2"/>
    <w:multiLevelType w:val="hybridMultilevel"/>
    <w:tmpl w:val="DC7C43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95D64"/>
    <w:multiLevelType w:val="hybridMultilevel"/>
    <w:tmpl w:val="34C61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6467D"/>
    <w:rsid w:val="00075065"/>
    <w:rsid w:val="00075BE2"/>
    <w:rsid w:val="00122A1B"/>
    <w:rsid w:val="00123853"/>
    <w:rsid w:val="00135B31"/>
    <w:rsid w:val="00182A52"/>
    <w:rsid w:val="001A5F6E"/>
    <w:rsid w:val="001A68B5"/>
    <w:rsid w:val="001B1456"/>
    <w:rsid w:val="001C7553"/>
    <w:rsid w:val="001F2AB0"/>
    <w:rsid w:val="001F69EA"/>
    <w:rsid w:val="002A24C3"/>
    <w:rsid w:val="002C6FFC"/>
    <w:rsid w:val="002D5065"/>
    <w:rsid w:val="00310D4C"/>
    <w:rsid w:val="00343D2D"/>
    <w:rsid w:val="00366630"/>
    <w:rsid w:val="00371C19"/>
    <w:rsid w:val="003B6E93"/>
    <w:rsid w:val="003D18E2"/>
    <w:rsid w:val="00437A1C"/>
    <w:rsid w:val="004466F5"/>
    <w:rsid w:val="00466E3E"/>
    <w:rsid w:val="004B5E61"/>
    <w:rsid w:val="004E35D5"/>
    <w:rsid w:val="00524187"/>
    <w:rsid w:val="005803CA"/>
    <w:rsid w:val="005B1656"/>
    <w:rsid w:val="005C14B2"/>
    <w:rsid w:val="005C2F12"/>
    <w:rsid w:val="00601263"/>
    <w:rsid w:val="00652EBB"/>
    <w:rsid w:val="00660179"/>
    <w:rsid w:val="006763F3"/>
    <w:rsid w:val="006B3237"/>
    <w:rsid w:val="006B484A"/>
    <w:rsid w:val="007358E6"/>
    <w:rsid w:val="00744DFA"/>
    <w:rsid w:val="00764703"/>
    <w:rsid w:val="00784137"/>
    <w:rsid w:val="007A00FD"/>
    <w:rsid w:val="0080248D"/>
    <w:rsid w:val="00846AB3"/>
    <w:rsid w:val="00854B6B"/>
    <w:rsid w:val="00855897"/>
    <w:rsid w:val="008924AB"/>
    <w:rsid w:val="008961F6"/>
    <w:rsid w:val="008C7382"/>
    <w:rsid w:val="008D75C0"/>
    <w:rsid w:val="008F26BC"/>
    <w:rsid w:val="008F5A58"/>
    <w:rsid w:val="00940396"/>
    <w:rsid w:val="009B53BA"/>
    <w:rsid w:val="009C33DE"/>
    <w:rsid w:val="00A01A21"/>
    <w:rsid w:val="00A5686C"/>
    <w:rsid w:val="00A61E9A"/>
    <w:rsid w:val="00AB4683"/>
    <w:rsid w:val="00AB69D5"/>
    <w:rsid w:val="00AC76FB"/>
    <w:rsid w:val="00C75C1B"/>
    <w:rsid w:val="00CD25C3"/>
    <w:rsid w:val="00D4782E"/>
    <w:rsid w:val="00D56AE1"/>
    <w:rsid w:val="00EA1CB8"/>
    <w:rsid w:val="00EC067E"/>
    <w:rsid w:val="00F36DA7"/>
    <w:rsid w:val="00F6467D"/>
    <w:rsid w:val="00FD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33"/>
        <o:r id="V:Rule2" type="callout" idref="#_x0000_s1031"/>
        <o:r id="V:Rule3" type="callout" idref="#_x0000_s1028"/>
        <o:r id="V:Rule4" type="callout" idref="#_x0000_s1027"/>
        <o:r id="V:Rule5" type="callout" idref="#_x0000_s1029"/>
        <o:r id="V:Rule6" type="callout" idref="#_x0000_s1038"/>
        <o:r id="V:Rule7" type="callout" idref="#_x0000_s1039"/>
        <o:r id="V:Rule8" type="callout" idref="#_x0000_s1034"/>
        <o:r id="V:Rule9" type="callout" idref="#_x0000_s1035"/>
        <o:r id="V:Rule10" type="callout" idref="#_x0000_s1036"/>
        <o:r id="V:Rule11" type="callout" idref="#_x0000_s1037"/>
        <o:r id="V:Rule12" type="callout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0D4C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10D4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10D4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10D4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10D4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10D4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10D4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10D4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10D4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10D4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10D4C"/>
    <w:pPr>
      <w:ind w:left="720"/>
      <w:contextualSpacing/>
    </w:pPr>
  </w:style>
  <w:style w:type="table" w:styleId="Mriekatabuky">
    <w:name w:val="Table Grid"/>
    <w:basedOn w:val="Normlnatabuka"/>
    <w:uiPriority w:val="59"/>
    <w:rsid w:val="00AC76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466E3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66E3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6E3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66E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6E3E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6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6E3E"/>
    <w:rPr>
      <w:rFonts w:ascii="Tahoma" w:hAnsi="Tahoma" w:cs="Tahoma"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310D4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310D4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adpis1Char">
    <w:name w:val="Nadpis 1 Char"/>
    <w:basedOn w:val="Predvolenpsmoodseku"/>
    <w:link w:val="Nadpis1"/>
    <w:uiPriority w:val="9"/>
    <w:rsid w:val="00310D4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10D4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10D4C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10D4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10D4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10D4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10D4C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10D4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10D4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10D4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310D4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310D4C"/>
    <w:rPr>
      <w:b/>
      <w:bCs/>
    </w:rPr>
  </w:style>
  <w:style w:type="character" w:styleId="Zvraznenie">
    <w:name w:val="Emphasis"/>
    <w:uiPriority w:val="20"/>
    <w:qFormat/>
    <w:rsid w:val="00310D4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riadkovania">
    <w:name w:val="No Spacing"/>
    <w:basedOn w:val="Normlny"/>
    <w:uiPriority w:val="1"/>
    <w:qFormat/>
    <w:rsid w:val="00310D4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310D4C"/>
    <w:pPr>
      <w:spacing w:before="200" w:after="0"/>
      <w:ind w:left="360" w:right="360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310D4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10D4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10D4C"/>
    <w:rPr>
      <w:b/>
      <w:bCs/>
      <w:i/>
      <w:iCs/>
    </w:rPr>
  </w:style>
  <w:style w:type="character" w:styleId="Jemnzvraznenie">
    <w:name w:val="Subtle Emphasis"/>
    <w:uiPriority w:val="19"/>
    <w:qFormat/>
    <w:rsid w:val="00310D4C"/>
    <w:rPr>
      <w:i/>
      <w:iCs/>
    </w:rPr>
  </w:style>
  <w:style w:type="character" w:styleId="Intenzvnezvraznenie">
    <w:name w:val="Intense Emphasis"/>
    <w:uiPriority w:val="21"/>
    <w:qFormat/>
    <w:rsid w:val="00310D4C"/>
    <w:rPr>
      <w:b/>
      <w:bCs/>
    </w:rPr>
  </w:style>
  <w:style w:type="character" w:styleId="Jemnodkaz">
    <w:name w:val="Subtle Reference"/>
    <w:uiPriority w:val="31"/>
    <w:qFormat/>
    <w:rsid w:val="00310D4C"/>
    <w:rPr>
      <w:smallCaps/>
    </w:rPr>
  </w:style>
  <w:style w:type="character" w:styleId="Intenzvnyodkaz">
    <w:name w:val="Intense Reference"/>
    <w:uiPriority w:val="32"/>
    <w:qFormat/>
    <w:rsid w:val="00310D4C"/>
    <w:rPr>
      <w:smallCaps/>
      <w:spacing w:val="5"/>
      <w:u w:val="single"/>
    </w:rPr>
  </w:style>
  <w:style w:type="character" w:styleId="Nzovknihy">
    <w:name w:val="Book Title"/>
    <w:uiPriority w:val="33"/>
    <w:qFormat/>
    <w:rsid w:val="00310D4C"/>
    <w:rPr>
      <w:i/>
      <w:i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10D4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Yuri_XP</cp:lastModifiedBy>
  <cp:revision>63</cp:revision>
  <dcterms:created xsi:type="dcterms:W3CDTF">2008-10-17T08:39:00Z</dcterms:created>
  <dcterms:modified xsi:type="dcterms:W3CDTF">2010-04-29T05:35:00Z</dcterms:modified>
</cp:coreProperties>
</file>